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25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851"/>
      </w:tblGrid>
      <w:tr w:rsidR="00392E26" w:rsidRPr="008B23AA" w:rsidTr="00392E26">
        <w:tc>
          <w:tcPr>
            <w:tcW w:w="9851" w:type="dxa"/>
          </w:tcPr>
          <w:p w:rsidR="00392E26" w:rsidRDefault="00392E26" w:rsidP="00392E26">
            <w:pPr>
              <w:contextualSpacing/>
              <w:jc w:val="center"/>
              <w:rPr>
                <w:rFonts w:cs="Arial"/>
                <w:b/>
                <w:sz w:val="40"/>
                <w:szCs w:val="40"/>
              </w:rPr>
            </w:pPr>
            <w:r w:rsidRPr="00705110">
              <w:rPr>
                <w:rFonts w:cs="Arial"/>
                <w:b/>
                <w:sz w:val="40"/>
                <w:szCs w:val="40"/>
              </w:rPr>
              <w:t xml:space="preserve">STAVEBNÍ ÚPRAVY INTERIÉRU </w:t>
            </w:r>
          </w:p>
          <w:p w:rsidR="00392E26" w:rsidRPr="00705110" w:rsidRDefault="00392E26" w:rsidP="00392E26">
            <w:pPr>
              <w:contextualSpacing/>
              <w:jc w:val="center"/>
              <w:rPr>
                <w:rFonts w:cs="Arial"/>
                <w:b/>
                <w:sz w:val="40"/>
                <w:szCs w:val="40"/>
              </w:rPr>
            </w:pPr>
            <w:r w:rsidRPr="00705110">
              <w:rPr>
                <w:rFonts w:cs="Arial"/>
                <w:b/>
                <w:sz w:val="40"/>
                <w:szCs w:val="40"/>
              </w:rPr>
              <w:t xml:space="preserve">UBYTOVACÍHO BLOKU </w:t>
            </w:r>
          </w:p>
          <w:p w:rsidR="00392E26" w:rsidRDefault="00392E26" w:rsidP="00392E26">
            <w:pPr>
              <w:contextualSpacing/>
              <w:jc w:val="center"/>
              <w:rPr>
                <w:rFonts w:cs="Arial"/>
                <w:b/>
                <w:sz w:val="40"/>
                <w:szCs w:val="40"/>
              </w:rPr>
            </w:pPr>
            <w:r w:rsidRPr="00705110">
              <w:rPr>
                <w:rFonts w:cs="Arial"/>
                <w:b/>
                <w:sz w:val="40"/>
                <w:szCs w:val="40"/>
              </w:rPr>
              <w:t>„ZÁMEČEK, LEDNICE“</w:t>
            </w:r>
            <w:r>
              <w:rPr>
                <w:rFonts w:cs="Arial"/>
                <w:b/>
                <w:sz w:val="40"/>
                <w:szCs w:val="40"/>
              </w:rPr>
              <w:t xml:space="preserve">, </w:t>
            </w:r>
          </w:p>
          <w:p w:rsidR="00392E26" w:rsidRPr="003719F4" w:rsidRDefault="00392E26" w:rsidP="00392E26">
            <w:pPr>
              <w:contextualSpacing/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VALTICKÁ 340, LEDNICE</w:t>
            </w:r>
          </w:p>
        </w:tc>
      </w:tr>
      <w:tr w:rsidR="00392E26" w:rsidRPr="008B23AA" w:rsidTr="00392E26">
        <w:tc>
          <w:tcPr>
            <w:tcW w:w="9851" w:type="dxa"/>
          </w:tcPr>
          <w:p w:rsidR="00392E26" w:rsidRPr="00705110" w:rsidRDefault="00DB0E24" w:rsidP="00392E26">
            <w:pPr>
              <w:contextualSpacing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05110">
              <w:fldChar w:fldCharType="begin"/>
            </w:r>
            <w:r w:rsidR="00392E26" w:rsidRPr="00705110">
              <w:instrText xml:space="preserve"> DOCPROPERTY "adresa stavby"  \* MERGEFORMAT </w:instrText>
            </w:r>
            <w:r w:rsidRPr="00705110">
              <w:fldChar w:fldCharType="separate"/>
            </w:r>
            <w:r w:rsidR="00392E26" w:rsidRPr="0020411E">
              <w:rPr>
                <w:rFonts w:cs="Arial"/>
                <w:sz w:val="28"/>
                <w:szCs w:val="28"/>
              </w:rPr>
              <w:t>Valtická 340, 691</w:t>
            </w:r>
            <w:r w:rsidR="00392E26" w:rsidRPr="00705110">
              <w:rPr>
                <w:rFonts w:cs="Arial"/>
                <w:sz w:val="28"/>
              </w:rPr>
              <w:t xml:space="preserve"> 44 Lednice, </w:t>
            </w:r>
            <w:proofErr w:type="spellStart"/>
            <w:r w:rsidR="00392E26" w:rsidRPr="00705110">
              <w:rPr>
                <w:rFonts w:cs="Arial"/>
                <w:sz w:val="28"/>
              </w:rPr>
              <w:t>p.č</w:t>
            </w:r>
            <w:proofErr w:type="spellEnd"/>
            <w:r w:rsidR="00392E26" w:rsidRPr="00705110">
              <w:rPr>
                <w:rFonts w:cs="Arial"/>
                <w:sz w:val="28"/>
              </w:rPr>
              <w:t>. 616/1, k.</w:t>
            </w:r>
            <w:proofErr w:type="spellStart"/>
            <w:r w:rsidR="00392E26" w:rsidRPr="00705110">
              <w:rPr>
                <w:rFonts w:cs="Arial"/>
                <w:sz w:val="28"/>
              </w:rPr>
              <w:t>ú</w:t>
            </w:r>
            <w:proofErr w:type="spellEnd"/>
            <w:r w:rsidR="00392E26" w:rsidRPr="00705110">
              <w:rPr>
                <w:rFonts w:cs="Arial"/>
                <w:sz w:val="28"/>
              </w:rPr>
              <w:t>. Lednice na Moravě</w:t>
            </w:r>
            <w:r w:rsidRPr="00705110">
              <w:fldChar w:fldCharType="end"/>
            </w:r>
            <w:r w:rsidR="00392E26" w:rsidRPr="00705110">
              <w:rPr>
                <w:rFonts w:ascii="Arial Black" w:hAnsi="Arial Black"/>
                <w:sz w:val="28"/>
                <w:szCs w:val="28"/>
              </w:rPr>
              <w:t xml:space="preserve"> </w:t>
            </w:r>
          </w:p>
          <w:p w:rsidR="00392E26" w:rsidRPr="00323755" w:rsidRDefault="00392E26" w:rsidP="00392E26">
            <w:pPr>
              <w:pStyle w:val="Normlnodsazen"/>
              <w:ind w:left="0"/>
              <w:jc w:val="center"/>
              <w:rPr>
                <w:rFonts w:cs="Arial"/>
                <w:b/>
                <w:sz w:val="28"/>
              </w:rPr>
            </w:pPr>
          </w:p>
        </w:tc>
      </w:tr>
      <w:tr w:rsidR="00392E26" w:rsidRPr="008B23AA" w:rsidTr="00392E26">
        <w:tc>
          <w:tcPr>
            <w:tcW w:w="9851" w:type="dxa"/>
          </w:tcPr>
          <w:p w:rsidR="00392E26" w:rsidRPr="008B23AA" w:rsidRDefault="00392E26" w:rsidP="00392E26">
            <w:pPr>
              <w:pStyle w:val="Normlnodsazen"/>
              <w:ind w:left="0"/>
              <w:jc w:val="center"/>
              <w:rPr>
                <w:b/>
                <w:sz w:val="28"/>
              </w:rPr>
            </w:pPr>
          </w:p>
        </w:tc>
      </w:tr>
      <w:tr w:rsidR="00392E26" w:rsidRPr="008B23AA" w:rsidTr="00392E26">
        <w:tc>
          <w:tcPr>
            <w:tcW w:w="9851" w:type="dxa"/>
          </w:tcPr>
          <w:p w:rsidR="00392E26" w:rsidRPr="008B23AA" w:rsidRDefault="00392E26" w:rsidP="00392E26">
            <w:pPr>
              <w:pStyle w:val="Normlnodsazen"/>
              <w:ind w:left="0"/>
              <w:jc w:val="center"/>
              <w:rPr>
                <w:b/>
                <w:sz w:val="52"/>
              </w:rPr>
            </w:pPr>
          </w:p>
        </w:tc>
      </w:tr>
      <w:tr w:rsidR="00392E26" w:rsidRPr="008B23AA" w:rsidTr="00392E26">
        <w:tc>
          <w:tcPr>
            <w:tcW w:w="9851" w:type="dxa"/>
          </w:tcPr>
          <w:p w:rsidR="00392E26" w:rsidRPr="008B23AA" w:rsidRDefault="00DB0E24" w:rsidP="00392E26">
            <w:pPr>
              <w:pStyle w:val="Normlnodsazen"/>
              <w:ind w:left="0"/>
              <w:rPr>
                <w:b/>
                <w:caps/>
                <w:sz w:val="28"/>
              </w:rPr>
            </w:pPr>
            <w:fldSimple w:instr=" DOCPROPERTY &quot;část projektu&quot;  \* MERGEFORMAT ">
              <w:r w:rsidR="00392E26" w:rsidRPr="0039738B">
                <w:rPr>
                  <w:b/>
                  <w:caps/>
                  <w:sz w:val="28"/>
                </w:rPr>
                <w:t xml:space="preserve"> </w:t>
              </w:r>
            </w:fldSimple>
          </w:p>
        </w:tc>
      </w:tr>
      <w:tr w:rsidR="00392E26" w:rsidRPr="008B23AA" w:rsidTr="00392E26">
        <w:tc>
          <w:tcPr>
            <w:tcW w:w="9851" w:type="dxa"/>
          </w:tcPr>
          <w:p w:rsidR="00392E26" w:rsidRPr="008B23AA" w:rsidRDefault="00392E26" w:rsidP="00AD75C3">
            <w:pPr>
              <w:pStyle w:val="Normlnodsazen"/>
              <w:ind w:left="0"/>
              <w:jc w:val="center"/>
              <w:rPr>
                <w:b/>
                <w:sz w:val="52"/>
              </w:rPr>
            </w:pPr>
            <w:r>
              <w:rPr>
                <w:rFonts w:ascii="Arial Black" w:hAnsi="Arial Black" w:cs="Arial"/>
                <w:b/>
                <w:caps/>
                <w:sz w:val="40"/>
                <w:szCs w:val="40"/>
              </w:rPr>
              <w:t>D.1.1.0</w:t>
            </w:r>
            <w:r w:rsidR="00AD75C3">
              <w:rPr>
                <w:rFonts w:ascii="Arial Black" w:hAnsi="Arial Black" w:cs="Arial"/>
                <w:b/>
                <w:caps/>
                <w:sz w:val="40"/>
                <w:szCs w:val="40"/>
              </w:rPr>
              <w:t>0</w:t>
            </w:r>
            <w:r w:rsidRPr="00705110">
              <w:rPr>
                <w:rFonts w:ascii="Arial Black" w:hAnsi="Arial Black" w:cs="Arial"/>
                <w:b/>
                <w:caps/>
                <w:sz w:val="40"/>
                <w:szCs w:val="40"/>
              </w:rPr>
              <w:t xml:space="preserve"> </w:t>
            </w:r>
            <w:r>
              <w:rPr>
                <w:rFonts w:ascii="Arial Black" w:hAnsi="Arial Black" w:cs="Arial"/>
                <w:b/>
                <w:caps/>
                <w:sz w:val="40"/>
                <w:szCs w:val="40"/>
              </w:rPr>
              <w:t>–</w:t>
            </w:r>
            <w:r w:rsidRPr="00705110">
              <w:rPr>
                <w:rFonts w:ascii="Arial Black" w:hAnsi="Arial Black" w:cs="Arial"/>
                <w:b/>
                <w:caps/>
                <w:sz w:val="40"/>
                <w:szCs w:val="40"/>
              </w:rPr>
              <w:t xml:space="preserve"> </w:t>
            </w:r>
            <w:r>
              <w:rPr>
                <w:rFonts w:ascii="Arial Black" w:hAnsi="Arial Black" w:cs="Arial"/>
                <w:b/>
                <w:caps/>
                <w:sz w:val="40"/>
                <w:szCs w:val="40"/>
              </w:rPr>
              <w:t>TECHNICKÁ ZPRÁVA</w:t>
            </w:r>
          </w:p>
        </w:tc>
      </w:tr>
      <w:tr w:rsidR="00392E26" w:rsidRPr="008B23AA" w:rsidTr="00392E26">
        <w:tc>
          <w:tcPr>
            <w:tcW w:w="9851" w:type="dxa"/>
          </w:tcPr>
          <w:p w:rsidR="00392E26" w:rsidRPr="008B23AA" w:rsidRDefault="00392E26" w:rsidP="00392E26">
            <w:pPr>
              <w:pStyle w:val="Normlnodsazen"/>
              <w:ind w:left="0"/>
              <w:jc w:val="center"/>
              <w:rPr>
                <w:b/>
                <w:caps/>
                <w:sz w:val="44"/>
              </w:rPr>
            </w:pPr>
          </w:p>
        </w:tc>
      </w:tr>
      <w:tr w:rsidR="00392E26" w:rsidRPr="008B23AA" w:rsidTr="00392E26">
        <w:tc>
          <w:tcPr>
            <w:tcW w:w="9851" w:type="dxa"/>
          </w:tcPr>
          <w:p w:rsidR="00392E26" w:rsidRPr="008B23AA" w:rsidRDefault="00392E26" w:rsidP="00392E26">
            <w:pPr>
              <w:pStyle w:val="Normlnodsazen"/>
              <w:ind w:left="0"/>
              <w:jc w:val="center"/>
              <w:rPr>
                <w:b/>
                <w:sz w:val="52"/>
              </w:rPr>
            </w:pPr>
          </w:p>
        </w:tc>
      </w:tr>
      <w:tr w:rsidR="00392E26" w:rsidRPr="008B23AA" w:rsidTr="00392E26">
        <w:tc>
          <w:tcPr>
            <w:tcW w:w="9851" w:type="dxa"/>
          </w:tcPr>
          <w:p w:rsidR="00392E26" w:rsidRPr="008B23AA" w:rsidRDefault="00DB0E24" w:rsidP="00392E26">
            <w:pPr>
              <w:pStyle w:val="Normlnodsazen"/>
              <w:ind w:left="0"/>
              <w:jc w:val="center"/>
              <w:rPr>
                <w:b/>
                <w:caps/>
                <w:sz w:val="28"/>
              </w:rPr>
            </w:pPr>
            <w:fldSimple w:instr=" DOCPROPERTY &quot;projekt&quot;  \* MERGEFORMAT ">
              <w:r w:rsidR="00392E26" w:rsidRPr="00705110">
                <w:rPr>
                  <w:rFonts w:cs="Arial"/>
                  <w:caps/>
                  <w:sz w:val="28"/>
                  <w:szCs w:val="28"/>
                </w:rPr>
                <w:t>Dokumentace pro provádění stavby</w:t>
              </w:r>
            </w:fldSimple>
          </w:p>
        </w:tc>
      </w:tr>
    </w:tbl>
    <w:p w:rsidR="00392E26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 xml:space="preserve">Objednatel: </w:t>
      </w:r>
      <w:r>
        <w:rPr>
          <w:rFonts w:cs="Arial"/>
        </w:rPr>
        <w:tab/>
      </w:r>
      <w:r w:rsidR="00DB0E24">
        <w:fldChar w:fldCharType="begin"/>
      </w:r>
      <w:r>
        <w:instrText xml:space="preserve"> DOCPROPERTY "investor"  \* MERGEFORMAT </w:instrText>
      </w:r>
      <w:r w:rsidR="00DB0E24">
        <w:fldChar w:fldCharType="separate"/>
      </w:r>
      <w:proofErr w:type="spellStart"/>
      <w:r>
        <w:rPr>
          <w:rFonts w:cs="Arial"/>
          <w:b/>
        </w:rPr>
        <w:t>Mendelova</w:t>
      </w:r>
      <w:proofErr w:type="spellEnd"/>
      <w:r>
        <w:rPr>
          <w:rFonts w:cs="Arial"/>
          <w:b/>
        </w:rPr>
        <w:t xml:space="preserve"> univerzita v Brně</w:t>
      </w:r>
      <w:r w:rsidR="00DB0E24">
        <w:fldChar w:fldCharType="end"/>
      </w:r>
      <w:r w:rsidRPr="00323755">
        <w:rPr>
          <w:rFonts w:cs="Arial"/>
          <w:b/>
        </w:rPr>
        <w:t xml:space="preserve">, </w:t>
      </w:r>
    </w:p>
    <w:p w:rsidR="00392E26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ab/>
      </w:r>
      <w:fldSimple w:instr=" DOCPROPERTY  &quot;investor - adresa&quot;  \* MERGEFORMAT ">
        <w:r>
          <w:rPr>
            <w:rFonts w:cs="Arial"/>
          </w:rPr>
          <w:t>Zemědělská 1665/1, 613 00  Brno - Černá Pole</w:t>
        </w:r>
      </w:fldSimple>
    </w:p>
    <w:p w:rsidR="00392E26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ab/>
      </w:r>
      <w:r w:rsidRPr="00323755">
        <w:rPr>
          <w:rFonts w:cs="Arial"/>
          <w:b/>
        </w:rPr>
        <w:t>Správa kolejí a menz (SKM)</w:t>
      </w:r>
    </w:p>
    <w:p w:rsidR="00392E26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ab/>
        <w:t>Kohoutova 11, 613 00 Brno</w:t>
      </w:r>
    </w:p>
    <w:p w:rsidR="00392E26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</w:p>
    <w:p w:rsidR="00392E26" w:rsidRPr="00323755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>Generální projektant:</w:t>
      </w:r>
      <w:r>
        <w:rPr>
          <w:rFonts w:cs="Arial"/>
        </w:rPr>
        <w:tab/>
      </w:r>
      <w:r w:rsidRPr="00323755">
        <w:rPr>
          <w:rFonts w:cs="Arial"/>
          <w:b/>
        </w:rPr>
        <w:t>MENHIR projekt, s.r.o.</w:t>
      </w:r>
    </w:p>
    <w:p w:rsidR="00392E26" w:rsidRPr="00323755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 w:rsidRPr="00323755">
        <w:rPr>
          <w:rFonts w:cs="Arial"/>
        </w:rPr>
        <w:tab/>
        <w:t>Ing. Vít Ševčík – autor. ing. v PS</w:t>
      </w:r>
    </w:p>
    <w:p w:rsidR="00392E26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  <w:szCs w:val="22"/>
        </w:rPr>
      </w:pPr>
      <w:r w:rsidRPr="00323755">
        <w:rPr>
          <w:rFonts w:cs="Arial"/>
        </w:rPr>
        <w:tab/>
        <w:t>Horní 32</w:t>
      </w:r>
      <w:r>
        <w:rPr>
          <w:rFonts w:cs="Arial"/>
        </w:rPr>
        <w:t xml:space="preserve">, </w:t>
      </w:r>
      <w:r w:rsidRPr="00414DB2">
        <w:rPr>
          <w:rFonts w:cs="Arial"/>
          <w:szCs w:val="22"/>
        </w:rPr>
        <w:t>639 00  Brno</w:t>
      </w:r>
    </w:p>
    <w:p w:rsidR="00392E26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1701"/>
        </w:tabs>
        <w:ind w:left="426" w:right="275"/>
        <w:jc w:val="left"/>
        <w:rPr>
          <w:rFonts w:cs="Arial"/>
        </w:rPr>
      </w:pPr>
    </w:p>
    <w:p w:rsidR="00392E26" w:rsidRPr="003933A7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  <w:b/>
        </w:rPr>
      </w:pPr>
      <w:r w:rsidRPr="003933A7">
        <w:rPr>
          <w:rFonts w:cs="Arial"/>
        </w:rPr>
        <w:t>Vypracoval:</w:t>
      </w:r>
      <w:r w:rsidRPr="003933A7">
        <w:rPr>
          <w:rFonts w:cs="Arial"/>
        </w:rPr>
        <w:tab/>
      </w:r>
      <w:fldSimple w:instr=" AUTHOR  \* MERGEFORMAT ">
        <w:r w:rsidRPr="00B01288">
          <w:rPr>
            <w:rFonts w:cs="Arial"/>
            <w:b/>
            <w:noProof/>
          </w:rPr>
          <w:t xml:space="preserve">Ing. </w:t>
        </w:r>
        <w:r>
          <w:rPr>
            <w:rFonts w:cs="Arial"/>
            <w:b/>
            <w:noProof/>
          </w:rPr>
          <w:t>Josef Váňa</w:t>
        </w:r>
      </w:fldSimple>
    </w:p>
    <w:p w:rsidR="00392E26" w:rsidRPr="003933A7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2552"/>
          <w:tab w:val="left" w:pos="3544"/>
        </w:tabs>
        <w:ind w:right="275"/>
        <w:jc w:val="left"/>
        <w:rPr>
          <w:rFonts w:cs="Arial"/>
        </w:rPr>
      </w:pPr>
      <w:r w:rsidRPr="003933A7">
        <w:rPr>
          <w:rFonts w:cs="Arial"/>
          <w:b/>
        </w:rPr>
        <w:tab/>
      </w:r>
    </w:p>
    <w:p w:rsidR="00392E26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right="275"/>
        <w:jc w:val="left"/>
      </w:pPr>
      <w:r w:rsidRPr="003933A7">
        <w:rPr>
          <w:rFonts w:cs="Arial"/>
        </w:rPr>
        <w:tab/>
        <w:t>Zakázkové číslo:</w:t>
      </w:r>
      <w:r w:rsidRPr="003933A7">
        <w:rPr>
          <w:rFonts w:cs="Arial"/>
        </w:rPr>
        <w:tab/>
      </w:r>
      <w:fldSimple w:instr=" DOCPROPERTY&quot;Zakázkové číslo&quot;  \* MERGEFORMAT ">
        <w:r>
          <w:rPr>
            <w:rFonts w:cs="Arial"/>
          </w:rPr>
          <w:t>17</w:t>
        </w:r>
        <w:r w:rsidRPr="00B01288">
          <w:rPr>
            <w:rFonts w:cs="Arial"/>
          </w:rPr>
          <w:t>_</w:t>
        </w:r>
        <w:r>
          <w:rPr>
            <w:rFonts w:cs="Arial"/>
          </w:rPr>
          <w:t>25</w:t>
        </w:r>
      </w:fldSimple>
    </w:p>
    <w:p w:rsidR="00BA3DC5" w:rsidRPr="007C0368" w:rsidRDefault="00BA3DC5" w:rsidP="00392E26">
      <w:pPr>
        <w:pStyle w:val="Normlnodsazen"/>
        <w:spacing w:before="0"/>
        <w:ind w:left="0"/>
      </w:pPr>
      <w:r w:rsidRPr="008B23AA">
        <w:rPr>
          <w:highlight w:val="yellow"/>
        </w:rPr>
        <w:br w:type="page"/>
      </w:r>
      <w:r w:rsidRPr="007C0368">
        <w:lastRenderedPageBreak/>
        <w:t>Obsah:</w:t>
      </w:r>
    </w:p>
    <w:p w:rsidR="00B12EE7" w:rsidRDefault="00DB0E24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DB0E24">
        <w:rPr>
          <w:highlight w:val="yellow"/>
        </w:rPr>
        <w:fldChar w:fldCharType="begin"/>
      </w:r>
      <w:r w:rsidR="00707569" w:rsidRPr="008B23AA">
        <w:rPr>
          <w:highlight w:val="yellow"/>
        </w:rPr>
        <w:instrText xml:space="preserve"> TOC \o "1-4" </w:instrText>
      </w:r>
      <w:r w:rsidRPr="00DB0E24">
        <w:rPr>
          <w:highlight w:val="yellow"/>
        </w:rPr>
        <w:fldChar w:fldCharType="separate"/>
      </w:r>
      <w:r w:rsidR="00B12EE7" w:rsidRPr="00184716">
        <w:t>A.</w:t>
      </w:r>
      <w:r w:rsidR="00B12EE7"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 w:rsidR="00B12EE7">
        <w:t>Technická zpráva</w:t>
      </w:r>
      <w:r w:rsidR="00B12EE7">
        <w:tab/>
      </w:r>
      <w:r>
        <w:fldChar w:fldCharType="begin"/>
      </w:r>
      <w:r w:rsidR="00B12EE7">
        <w:instrText xml:space="preserve"> PAGEREF _Toc501131976 \h </w:instrText>
      </w:r>
      <w:r>
        <w:fldChar w:fldCharType="separate"/>
      </w:r>
      <w:r w:rsidR="00AD75C3">
        <w:t>3</w:t>
      </w:r>
      <w:r>
        <w:fldChar w:fldCharType="end"/>
      </w:r>
    </w:p>
    <w:p w:rsidR="00B12EE7" w:rsidRDefault="00B12EE7">
      <w:pPr>
        <w:pStyle w:val="Obsah2"/>
        <w:rPr>
          <w:rFonts w:asciiTheme="minorHAnsi" w:eastAsiaTheme="minorEastAsia" w:hAnsiTheme="minorHAnsi" w:cstheme="minorBidi"/>
        </w:rPr>
      </w:pPr>
      <w:r w:rsidRPr="00184716">
        <w:t>1.</w:t>
      </w:r>
      <w:r>
        <w:rPr>
          <w:rFonts w:asciiTheme="minorHAnsi" w:eastAsiaTheme="minorEastAsia" w:hAnsiTheme="minorHAnsi" w:cstheme="minorBidi"/>
        </w:rPr>
        <w:tab/>
      </w:r>
      <w:r>
        <w:t>Architektonické, výtvarné, materiálové a dispoziční řešení, bezbariérové užívání stavby</w:t>
      </w:r>
      <w:r>
        <w:tab/>
      </w:r>
      <w:r w:rsidR="00DB0E24">
        <w:fldChar w:fldCharType="begin"/>
      </w:r>
      <w:r>
        <w:instrText xml:space="preserve"> PAGEREF _Toc501131977 \h </w:instrText>
      </w:r>
      <w:r w:rsidR="00DB0E24">
        <w:fldChar w:fldCharType="separate"/>
      </w:r>
      <w:r w:rsidR="00AD75C3">
        <w:t>3</w:t>
      </w:r>
      <w:r w:rsidR="00DB0E24">
        <w:fldChar w:fldCharType="end"/>
      </w:r>
    </w:p>
    <w:p w:rsidR="00B12EE7" w:rsidRDefault="00B12EE7">
      <w:pPr>
        <w:pStyle w:val="Obsah2"/>
        <w:rPr>
          <w:rFonts w:asciiTheme="minorHAnsi" w:eastAsiaTheme="minorEastAsia" w:hAnsiTheme="minorHAnsi" w:cstheme="minorBidi"/>
        </w:rPr>
      </w:pPr>
      <w:r w:rsidRPr="00184716">
        <w:t>2.</w:t>
      </w:r>
      <w:r>
        <w:rPr>
          <w:rFonts w:asciiTheme="minorHAnsi" w:eastAsiaTheme="minorEastAsia" w:hAnsiTheme="minorHAnsi" w:cstheme="minorBidi"/>
        </w:rPr>
        <w:tab/>
      </w:r>
      <w:r>
        <w:t>Konstrukční a stavebně technické řešení a technické vlastnosti stavby</w:t>
      </w:r>
      <w:r>
        <w:tab/>
      </w:r>
      <w:r w:rsidR="00DB0E24">
        <w:fldChar w:fldCharType="begin"/>
      </w:r>
      <w:r>
        <w:instrText xml:space="preserve"> PAGEREF _Toc501131978 \h </w:instrText>
      </w:r>
      <w:r w:rsidR="00DB0E24">
        <w:fldChar w:fldCharType="separate"/>
      </w:r>
      <w:r w:rsidR="00AD75C3">
        <w:t>4</w:t>
      </w:r>
      <w:r w:rsidR="00DB0E24">
        <w:fldChar w:fldCharType="end"/>
      </w:r>
    </w:p>
    <w:p w:rsidR="00B12EE7" w:rsidRDefault="00B12EE7">
      <w:pPr>
        <w:pStyle w:val="Obsah2"/>
        <w:rPr>
          <w:rFonts w:asciiTheme="minorHAnsi" w:eastAsiaTheme="minorEastAsia" w:hAnsiTheme="minorHAnsi" w:cstheme="minorBidi"/>
        </w:rPr>
      </w:pPr>
      <w:r w:rsidRPr="00184716">
        <w:t>3.</w:t>
      </w:r>
      <w:r>
        <w:rPr>
          <w:rFonts w:asciiTheme="minorHAnsi" w:eastAsiaTheme="minorEastAsia" w:hAnsiTheme="minorHAnsi" w:cstheme="minorBidi"/>
        </w:rPr>
        <w:tab/>
      </w:r>
      <w:r>
        <w:t>Technika prostředí staveb</w:t>
      </w:r>
      <w:r>
        <w:tab/>
      </w:r>
      <w:r w:rsidR="00DB0E24">
        <w:fldChar w:fldCharType="begin"/>
      </w:r>
      <w:r>
        <w:instrText xml:space="preserve"> PAGEREF _Toc501131979 \h </w:instrText>
      </w:r>
      <w:r w:rsidR="00DB0E24">
        <w:fldChar w:fldCharType="separate"/>
      </w:r>
      <w:r w:rsidR="00AD75C3">
        <w:t>11</w:t>
      </w:r>
      <w:r w:rsidR="00DB0E24">
        <w:fldChar w:fldCharType="end"/>
      </w:r>
    </w:p>
    <w:p w:rsidR="00B12EE7" w:rsidRDefault="00B12EE7">
      <w:pPr>
        <w:pStyle w:val="Obsah2"/>
        <w:rPr>
          <w:rFonts w:asciiTheme="minorHAnsi" w:eastAsiaTheme="minorEastAsia" w:hAnsiTheme="minorHAnsi" w:cstheme="minorBidi"/>
        </w:rPr>
      </w:pPr>
      <w:r w:rsidRPr="00184716">
        <w:t>4.</w:t>
      </w:r>
      <w:r>
        <w:rPr>
          <w:rFonts w:asciiTheme="minorHAnsi" w:eastAsiaTheme="minorEastAsia" w:hAnsiTheme="minorHAnsi" w:cstheme="minorBidi"/>
        </w:rPr>
        <w:tab/>
      </w:r>
      <w:r>
        <w:t>Stavební fyzika - tepelná technika, osvětlení, oslunění, akustika/hluk, vibrace - popis řešení, výpis použitých norem</w:t>
      </w:r>
      <w:r>
        <w:tab/>
      </w:r>
      <w:r w:rsidR="00DB0E24">
        <w:fldChar w:fldCharType="begin"/>
      </w:r>
      <w:r>
        <w:instrText xml:space="preserve"> PAGEREF _Toc501131980 \h </w:instrText>
      </w:r>
      <w:r w:rsidR="00DB0E24">
        <w:fldChar w:fldCharType="separate"/>
      </w:r>
      <w:r w:rsidR="00AD75C3">
        <w:t>11</w:t>
      </w:r>
      <w:r w:rsidR="00DB0E24">
        <w:fldChar w:fldCharType="end"/>
      </w:r>
    </w:p>
    <w:p w:rsidR="00B12EE7" w:rsidRDefault="00B12EE7">
      <w:pPr>
        <w:pStyle w:val="Obsah2"/>
        <w:rPr>
          <w:rFonts w:asciiTheme="minorHAnsi" w:eastAsiaTheme="minorEastAsia" w:hAnsiTheme="minorHAnsi" w:cstheme="minorBidi"/>
        </w:rPr>
      </w:pPr>
      <w:r w:rsidRPr="00184716">
        <w:t>5.</w:t>
      </w:r>
      <w:r>
        <w:rPr>
          <w:rFonts w:asciiTheme="minorHAnsi" w:eastAsiaTheme="minorEastAsia" w:hAnsiTheme="minorHAnsi" w:cstheme="minorBidi"/>
        </w:rPr>
        <w:tab/>
      </w:r>
      <w:r>
        <w:t>Výpis použitých norem</w:t>
      </w:r>
      <w:r>
        <w:tab/>
      </w:r>
      <w:r w:rsidR="00DB0E24">
        <w:fldChar w:fldCharType="begin"/>
      </w:r>
      <w:r>
        <w:instrText xml:space="preserve"> PAGEREF _Toc501131981 \h </w:instrText>
      </w:r>
      <w:r w:rsidR="00DB0E24">
        <w:fldChar w:fldCharType="separate"/>
      </w:r>
      <w:r w:rsidR="00AD75C3">
        <w:t>11</w:t>
      </w:r>
      <w:r w:rsidR="00DB0E24">
        <w:fldChar w:fldCharType="end"/>
      </w:r>
    </w:p>
    <w:p w:rsidR="00707569" w:rsidRPr="008B23AA" w:rsidRDefault="00DB0E24" w:rsidP="00707569">
      <w:pPr>
        <w:pStyle w:val="Obsah2"/>
        <w:rPr>
          <w:highlight w:val="yellow"/>
        </w:rPr>
      </w:pPr>
      <w:r w:rsidRPr="008B23AA">
        <w:rPr>
          <w:highlight w:val="yellow"/>
        </w:rPr>
        <w:fldChar w:fldCharType="end"/>
      </w:r>
    </w:p>
    <w:p w:rsidR="00F8737E" w:rsidRPr="008F62C7" w:rsidRDefault="00734D01" w:rsidP="00F8737E">
      <w:pPr>
        <w:pStyle w:val="Nadpis1"/>
      </w:pPr>
      <w:bookmarkStart w:id="0" w:name="_Toc501131976"/>
      <w:bookmarkStart w:id="1" w:name="_Toc193095826"/>
      <w:bookmarkStart w:id="2" w:name="_Toc210208829"/>
      <w:bookmarkStart w:id="3" w:name="_Toc149706098"/>
      <w:bookmarkStart w:id="4" w:name="_Toc151374301"/>
      <w:bookmarkStart w:id="5" w:name="_Toc151385315"/>
      <w:r w:rsidRPr="008F62C7">
        <w:lastRenderedPageBreak/>
        <w:t>Technická zpráva</w:t>
      </w:r>
      <w:bookmarkEnd w:id="0"/>
    </w:p>
    <w:p w:rsidR="003A469F" w:rsidRPr="0056205D" w:rsidRDefault="003A469F" w:rsidP="0084752A">
      <w:pPr>
        <w:pStyle w:val="Nadpis2"/>
        <w:tabs>
          <w:tab w:val="clear" w:pos="360"/>
          <w:tab w:val="clear" w:pos="851"/>
        </w:tabs>
        <w:ind w:left="284" w:hanging="284"/>
      </w:pPr>
      <w:bookmarkStart w:id="6" w:name="_Toc501131977"/>
      <w:r w:rsidRPr="0056205D">
        <w:t>Architektonické, výtvarné, materiálové</w:t>
      </w:r>
      <w:r w:rsidR="008D68BD" w:rsidRPr="0056205D">
        <w:t xml:space="preserve"> a </w:t>
      </w:r>
      <w:r w:rsidRPr="0056205D">
        <w:t xml:space="preserve">dispoziční </w:t>
      </w:r>
      <w:r w:rsidR="008D68BD" w:rsidRPr="0056205D">
        <w:t xml:space="preserve">řešení, </w:t>
      </w:r>
      <w:r w:rsidRPr="0056205D">
        <w:t>bezbariérové užívání stavby</w:t>
      </w:r>
      <w:bookmarkEnd w:id="6"/>
    </w:p>
    <w:p w:rsidR="003A469F" w:rsidRPr="0056205D" w:rsidRDefault="00493365" w:rsidP="0010255B">
      <w:pPr>
        <w:pStyle w:val="Odstavecseseznamem"/>
        <w:numPr>
          <w:ilvl w:val="0"/>
          <w:numId w:val="5"/>
        </w:numPr>
        <w:spacing w:before="120"/>
        <w:rPr>
          <w:rFonts w:cs="Arial"/>
          <w:szCs w:val="22"/>
        </w:rPr>
      </w:pPr>
      <w:r w:rsidRPr="0056205D">
        <w:rPr>
          <w:rFonts w:cs="Arial"/>
          <w:szCs w:val="22"/>
          <w:u w:val="single"/>
        </w:rPr>
        <w:t>Architektonické řešení</w:t>
      </w:r>
    </w:p>
    <w:p w:rsidR="00C11755" w:rsidRDefault="00C11755" w:rsidP="005344CB">
      <w:pPr>
        <w:pStyle w:val="Normlnodsazen"/>
        <w:spacing w:before="0"/>
        <w:ind w:left="1008" w:firstLine="410"/>
        <w:rPr>
          <w:rFonts w:cs="Arial"/>
        </w:rPr>
      </w:pPr>
      <w:r w:rsidRPr="003933A7">
        <w:rPr>
          <w:rFonts w:cs="Arial"/>
        </w:rPr>
        <w:t xml:space="preserve">Jedná se o budovu ubytovacího bloku </w:t>
      </w:r>
      <w:r>
        <w:rPr>
          <w:rFonts w:cs="Arial"/>
        </w:rPr>
        <w:t>„Zámeček, Lednice“</w:t>
      </w:r>
      <w:r w:rsidRPr="003933A7">
        <w:rPr>
          <w:rFonts w:cs="Arial"/>
        </w:rPr>
        <w:t xml:space="preserve"> ve vlastnictví </w:t>
      </w:r>
      <w:fldSimple w:instr=" DOCPROPERTY &quot;investor&quot;  \* MERGEFORMAT ">
        <w:r w:rsidR="005344CB">
          <w:rPr>
            <w:rFonts w:cs="Arial"/>
          </w:rPr>
          <w:t>Mendlovy</w:t>
        </w:r>
        <w:r>
          <w:rPr>
            <w:rFonts w:cs="Arial"/>
          </w:rPr>
          <w:t xml:space="preserve"> univerzit</w:t>
        </w:r>
        <w:r w:rsidR="005344CB">
          <w:rPr>
            <w:rFonts w:cs="Arial"/>
          </w:rPr>
          <w:t>y</w:t>
        </w:r>
        <w:r>
          <w:rPr>
            <w:rFonts w:cs="Arial"/>
          </w:rPr>
          <w:t xml:space="preserve"> v Brně</w:t>
        </w:r>
      </w:fldSimple>
      <w:r>
        <w:rPr>
          <w:rFonts w:cs="Arial"/>
        </w:rPr>
        <w:t>. Blok má 2 nadzemní podlaží a je zastřešen valbovou střechou. Podkrovní prostory nejsou nikterak užívány.</w:t>
      </w:r>
      <w:r w:rsidRPr="003933A7">
        <w:rPr>
          <w:rFonts w:cs="Arial"/>
        </w:rPr>
        <w:t xml:space="preserve"> </w:t>
      </w:r>
      <w:r>
        <w:t>Hlavní vstup do objektu je situován na západní straně v levé části budovy z ulice Valtická. Vedlejší vstupy do objektu, na straně východní jsou navazující na manipulační plochu za budovou.</w:t>
      </w:r>
    </w:p>
    <w:p w:rsidR="0080270D" w:rsidRPr="0056205D" w:rsidRDefault="0080270D" w:rsidP="005344CB">
      <w:pPr>
        <w:spacing w:before="0"/>
        <w:ind w:left="993" w:firstLine="425"/>
      </w:pPr>
      <w:r w:rsidRPr="0056205D">
        <w:t>Rekonstrukcí objektu nedojde ke změně výrazu budovy.</w:t>
      </w:r>
      <w:r w:rsidR="005344CB">
        <w:t xml:space="preserve"> Jedná se pouze o úpravu vnitřních dispozic, bez zásahu do nosných konstrukcí</w:t>
      </w:r>
    </w:p>
    <w:p w:rsidR="003A469F" w:rsidRPr="0056205D" w:rsidRDefault="003A469F" w:rsidP="0010255B">
      <w:pPr>
        <w:pStyle w:val="Odstavecseseznamem"/>
        <w:numPr>
          <w:ilvl w:val="0"/>
          <w:numId w:val="5"/>
        </w:numPr>
        <w:spacing w:before="120"/>
        <w:rPr>
          <w:rFonts w:cs="Arial"/>
          <w:szCs w:val="22"/>
          <w:u w:val="single"/>
        </w:rPr>
      </w:pPr>
      <w:r w:rsidRPr="0056205D">
        <w:rPr>
          <w:rFonts w:cs="Arial"/>
          <w:szCs w:val="22"/>
          <w:u w:val="single"/>
        </w:rPr>
        <w:t xml:space="preserve">Dispoziční </w:t>
      </w:r>
      <w:r w:rsidR="00493365" w:rsidRPr="0056205D">
        <w:rPr>
          <w:rFonts w:cs="Arial"/>
          <w:szCs w:val="22"/>
          <w:u w:val="single"/>
        </w:rPr>
        <w:t>řešení</w:t>
      </w:r>
    </w:p>
    <w:p w:rsidR="00C11755" w:rsidRDefault="00C11755" w:rsidP="005344CB">
      <w:pPr>
        <w:pStyle w:val="Normlnodsazen"/>
        <w:spacing w:before="0" w:after="0"/>
        <w:ind w:left="1009" w:firstLine="410"/>
        <w:rPr>
          <w:rFonts w:cs="Arial"/>
        </w:rPr>
      </w:pPr>
      <w:r>
        <w:rPr>
          <w:rFonts w:cs="Arial"/>
        </w:rPr>
        <w:t>Vstup do bloku je zpřístupněn z chodby hlavní budovy, kde je i schodiště do 2.NP. Druhý vstup je situován na konci chodby 1.NP</w:t>
      </w:r>
      <w:r w:rsidR="00FD7604">
        <w:rPr>
          <w:rFonts w:cs="Arial"/>
        </w:rPr>
        <w:t xml:space="preserve"> (101)</w:t>
      </w:r>
      <w:r>
        <w:rPr>
          <w:rFonts w:cs="Arial"/>
        </w:rPr>
        <w:t xml:space="preserve"> ubytovacího bloku s venkovní rampou, tento vstup </w:t>
      </w:r>
      <w:r w:rsidR="00FD7604">
        <w:rPr>
          <w:rFonts w:cs="Arial"/>
        </w:rPr>
        <w:t>slouží jak bezbariérový. Blok má 2 nadzemní podlaží. Chodba</w:t>
      </w:r>
      <w:r w:rsidR="00EA792E">
        <w:rPr>
          <w:rFonts w:cs="Arial"/>
        </w:rPr>
        <w:t xml:space="preserve"> ubytovacího bloku</w:t>
      </w:r>
      <w:r w:rsidR="00FD7604">
        <w:rPr>
          <w:rFonts w:cs="Arial"/>
        </w:rPr>
        <w:t xml:space="preserve"> 1.NP (101)</w:t>
      </w:r>
      <w:r w:rsidR="00EA792E">
        <w:rPr>
          <w:rFonts w:cs="Arial"/>
        </w:rPr>
        <w:t xml:space="preserve"> délky cca 20m</w:t>
      </w:r>
      <w:r w:rsidR="00810292">
        <w:rPr>
          <w:rFonts w:cs="Arial"/>
        </w:rPr>
        <w:t xml:space="preserve"> a šířky 2m</w:t>
      </w:r>
      <w:r w:rsidR="00FD7604">
        <w:rPr>
          <w:rFonts w:cs="Arial"/>
        </w:rPr>
        <w:t xml:space="preserve"> je zpřístupněna z chodby hlavní budovy a je oddělena prosklenými dveřmi. </w:t>
      </w:r>
      <w:r w:rsidR="00810292">
        <w:rPr>
          <w:rFonts w:cs="Arial"/>
        </w:rPr>
        <w:t xml:space="preserve">Hned za dveřmi po levé straně chodby ubytovacího bloku je kuchyň. </w:t>
      </w:r>
      <w:r w:rsidR="00EA792E">
        <w:rPr>
          <w:rFonts w:cs="Arial"/>
        </w:rPr>
        <w:t>Světlá v</w:t>
      </w:r>
      <w:r w:rsidR="00810292">
        <w:rPr>
          <w:rFonts w:cs="Arial"/>
        </w:rPr>
        <w:t>ýška chodby je 3,6m s podhledem,</w:t>
      </w:r>
      <w:r w:rsidR="00EA792E">
        <w:rPr>
          <w:rFonts w:cs="Arial"/>
        </w:rPr>
        <w:t xml:space="preserve"> který s</w:t>
      </w:r>
      <w:r w:rsidR="005344CB">
        <w:rPr>
          <w:rFonts w:cs="Arial"/>
        </w:rPr>
        <w:t>l</w:t>
      </w:r>
      <w:r w:rsidR="00EA792E">
        <w:rPr>
          <w:rFonts w:cs="Arial"/>
        </w:rPr>
        <w:t>ouží jak</w:t>
      </w:r>
      <w:r w:rsidR="005344CB">
        <w:rPr>
          <w:rFonts w:cs="Arial"/>
        </w:rPr>
        <w:t>o instalační prostor pro vedení rozvodů</w:t>
      </w:r>
      <w:r w:rsidR="00EA792E">
        <w:rPr>
          <w:rFonts w:cs="Arial"/>
        </w:rPr>
        <w:t>.</w:t>
      </w:r>
      <w:r w:rsidR="00810292">
        <w:rPr>
          <w:rFonts w:cs="Arial"/>
        </w:rPr>
        <w:t xml:space="preserve"> Na dvou místech chodby jsou po straná</w:t>
      </w:r>
      <w:r w:rsidR="005344CB">
        <w:rPr>
          <w:rFonts w:cs="Arial"/>
        </w:rPr>
        <w:t xml:space="preserve">ch směrem do prostoru </w:t>
      </w:r>
      <w:r w:rsidR="00810292">
        <w:rPr>
          <w:rFonts w:cs="Arial"/>
        </w:rPr>
        <w:t>vysunuty komínové šachty,</w:t>
      </w:r>
      <w:r w:rsidR="005344CB">
        <w:rPr>
          <w:rFonts w:cs="Arial"/>
        </w:rPr>
        <w:t xml:space="preserve"> rozsah předsazení činí cca 180mm. V</w:t>
      </w:r>
      <w:r w:rsidR="00810292">
        <w:rPr>
          <w:rFonts w:cs="Arial"/>
        </w:rPr>
        <w:t> zadní polovině se pak chodba po celé délce zužuje na 1,82m. Chodba</w:t>
      </w:r>
      <w:r w:rsidR="00EA792E">
        <w:rPr>
          <w:rFonts w:cs="Arial"/>
        </w:rPr>
        <w:t xml:space="preserve"> je spojnicí pro stávající pokoje. Každý z pokojů má vlastní předsíň a sociální zařízení. </w:t>
      </w:r>
      <w:r w:rsidR="00810292">
        <w:rPr>
          <w:rFonts w:cs="Arial"/>
        </w:rPr>
        <w:t>Světlá výška pokojů je cca 3,6m, sociální zařízení mají</w:t>
      </w:r>
      <w:r w:rsidR="005344CB">
        <w:rPr>
          <w:rFonts w:cs="Arial"/>
        </w:rPr>
        <w:t xml:space="preserve"> světlou výšku</w:t>
      </w:r>
      <w:r w:rsidR="00810292">
        <w:rPr>
          <w:rFonts w:cs="Arial"/>
        </w:rPr>
        <w:t xml:space="preserve"> cca 2,55m. Sociální zařízení </w:t>
      </w:r>
      <w:r w:rsidR="00D13B2E">
        <w:rPr>
          <w:rFonts w:cs="Arial"/>
        </w:rPr>
        <w:t xml:space="preserve">(místnost č. 109.2, 110,2) jsou průchozí.   </w:t>
      </w:r>
    </w:p>
    <w:p w:rsidR="00C11755" w:rsidRDefault="00D13B2E" w:rsidP="005344CB">
      <w:pPr>
        <w:pStyle w:val="Normlnodsazen"/>
        <w:spacing w:before="0" w:after="0"/>
        <w:ind w:left="1009" w:firstLine="409"/>
        <w:rPr>
          <w:rFonts w:cs="Arial"/>
        </w:rPr>
      </w:pPr>
      <w:r>
        <w:rPr>
          <w:rFonts w:cs="Arial"/>
        </w:rPr>
        <w:t xml:space="preserve">Schodiště do 2.NP ubytovacího bloku je situováno v chodbě hlavní budovy. Dispozice ubytovacího bloku 2.NP je dispozičně řešeno obdobně jako dispozice 1.NP. Chodba ubytovacího bloku 2.NP (201) délky cca 20m a šířky 2m je zpřístupněna z chodby hlavní budovy a je oddělena prosklenými dveřmi. Světlá výška chodby je 3,6m. Na čtyřech místech chodby jsou po stranách směrem do prostoru cca 180mm vysunuty komínové šachty o šířce cca 930mm. </w:t>
      </w:r>
      <w:r w:rsidR="004956AC">
        <w:rPr>
          <w:rFonts w:cs="Arial"/>
        </w:rPr>
        <w:t xml:space="preserve">Každý z pokojů má vlastní předsíň a sociální zařízení. Světlá výška pokojů je cca 3,6m, sociální zařízení mají cca 2,55m. Sociální zařízení (místnost č. 221.2, 224,2) jsou průchozí.   </w:t>
      </w:r>
    </w:p>
    <w:p w:rsidR="00275F69" w:rsidRPr="008F62C7" w:rsidRDefault="00275F69" w:rsidP="004956AC">
      <w:pPr>
        <w:rPr>
          <w:highlight w:val="yellow"/>
        </w:rPr>
      </w:pPr>
    </w:p>
    <w:p w:rsidR="003A469F" w:rsidRPr="00173082" w:rsidRDefault="003A469F" w:rsidP="0010255B">
      <w:pPr>
        <w:pStyle w:val="Odstavecseseznamem"/>
        <w:numPr>
          <w:ilvl w:val="0"/>
          <w:numId w:val="5"/>
        </w:numPr>
        <w:spacing w:before="120"/>
        <w:rPr>
          <w:rFonts w:cs="Arial"/>
          <w:szCs w:val="22"/>
          <w:u w:val="single"/>
        </w:rPr>
      </w:pPr>
      <w:r w:rsidRPr="00173082">
        <w:rPr>
          <w:rFonts w:cs="Arial"/>
          <w:szCs w:val="22"/>
          <w:u w:val="single"/>
        </w:rPr>
        <w:t>Konstrukční popis objektu</w:t>
      </w:r>
    </w:p>
    <w:p w:rsidR="004251C5" w:rsidRDefault="00173082" w:rsidP="005344CB">
      <w:pPr>
        <w:pStyle w:val="Normlnodsazen"/>
        <w:ind w:left="1008" w:firstLine="410"/>
        <w:rPr>
          <w:rFonts w:cs="Arial"/>
          <w:szCs w:val="22"/>
        </w:rPr>
      </w:pPr>
      <w:r w:rsidRPr="003933A7">
        <w:rPr>
          <w:rFonts w:cs="Arial"/>
          <w:szCs w:val="22"/>
        </w:rPr>
        <w:t xml:space="preserve">Budova </w:t>
      </w:r>
      <w:r w:rsidR="004251C5">
        <w:rPr>
          <w:rFonts w:cs="Arial"/>
          <w:szCs w:val="22"/>
        </w:rPr>
        <w:t>,</w:t>
      </w:r>
      <w:r w:rsidRPr="003933A7">
        <w:rPr>
          <w:rFonts w:cs="Arial"/>
          <w:szCs w:val="22"/>
        </w:rPr>
        <w:t>,</w:t>
      </w:r>
      <w:r w:rsidR="004251C5">
        <w:rPr>
          <w:rFonts w:cs="Arial"/>
          <w:szCs w:val="22"/>
        </w:rPr>
        <w:t xml:space="preserve">Zámeček, Lednice“ sloužila v prvopočátku pravděpodobně jako klášter, z kterého se časem zřídila nemocnice. Za zmínku rozhodně stojí datum 5.října v roce 1895, kdy zde byla zbudována první střední zahradnická škola v Evropě. Objekt má 2 nadzemní podlaží s nevyužitými podkrovními prostory. Na hlavní budovu, která je zastřešena sedlovou střechou navazuje ubytovací blok zastřešen střechou valbovou. </w:t>
      </w:r>
      <w:r w:rsidR="003150C7">
        <w:rPr>
          <w:rFonts w:cs="Arial"/>
          <w:szCs w:val="22"/>
        </w:rPr>
        <w:t xml:space="preserve">Jedná se o podélný </w:t>
      </w:r>
      <w:proofErr w:type="spellStart"/>
      <w:r w:rsidR="003150C7">
        <w:rPr>
          <w:rFonts w:cs="Arial"/>
          <w:szCs w:val="22"/>
        </w:rPr>
        <w:t>trojt</w:t>
      </w:r>
      <w:r w:rsidR="005344CB">
        <w:rPr>
          <w:rFonts w:cs="Arial"/>
          <w:szCs w:val="22"/>
        </w:rPr>
        <w:t>r</w:t>
      </w:r>
      <w:r w:rsidR="003150C7">
        <w:rPr>
          <w:rFonts w:cs="Arial"/>
          <w:szCs w:val="22"/>
        </w:rPr>
        <w:t>akt</w:t>
      </w:r>
      <w:proofErr w:type="spellEnd"/>
      <w:r w:rsidR="003150C7">
        <w:rPr>
          <w:rFonts w:cs="Arial"/>
          <w:szCs w:val="22"/>
        </w:rPr>
        <w:t xml:space="preserve"> s trámovými stropy. Budova je situována na rovině.</w:t>
      </w:r>
      <w:r w:rsidR="004251C5">
        <w:rPr>
          <w:rFonts w:cs="Arial"/>
          <w:szCs w:val="22"/>
        </w:rPr>
        <w:t xml:space="preserve"> </w:t>
      </w:r>
    </w:p>
    <w:p w:rsidR="00173082" w:rsidRPr="003933A7" w:rsidRDefault="00173082" w:rsidP="00173082">
      <w:pPr>
        <w:pStyle w:val="Normlnodsazen"/>
        <w:ind w:left="1008"/>
        <w:rPr>
          <w:rFonts w:cs="Arial"/>
        </w:rPr>
      </w:pPr>
      <w:r w:rsidRPr="003933A7">
        <w:rPr>
          <w:rFonts w:cs="Arial"/>
        </w:rPr>
        <w:t xml:space="preserve">V roce </w:t>
      </w:r>
      <w:r w:rsidR="003150C7">
        <w:rPr>
          <w:rFonts w:cs="Arial"/>
        </w:rPr>
        <w:t>1995</w:t>
      </w:r>
      <w:r w:rsidRPr="003933A7">
        <w:rPr>
          <w:rFonts w:cs="Arial"/>
        </w:rPr>
        <w:t xml:space="preserve"> proběhla </w:t>
      </w:r>
      <w:r w:rsidR="003150C7">
        <w:rPr>
          <w:rFonts w:cs="Arial"/>
        </w:rPr>
        <w:t xml:space="preserve">rekonstrukce celého objektu. </w:t>
      </w:r>
      <w:r w:rsidRPr="003933A7">
        <w:rPr>
          <w:rFonts w:cs="Arial"/>
        </w:rPr>
        <w:t xml:space="preserve"> </w:t>
      </w:r>
    </w:p>
    <w:p w:rsidR="004F2683" w:rsidRDefault="004F2683" w:rsidP="00173082">
      <w:pPr>
        <w:pStyle w:val="Normlnodsazen"/>
        <w:ind w:left="0"/>
        <w:rPr>
          <w:highlight w:val="yellow"/>
        </w:rPr>
      </w:pPr>
    </w:p>
    <w:p w:rsidR="003A469F" w:rsidRPr="00173082" w:rsidRDefault="003A469F" w:rsidP="0010255B">
      <w:pPr>
        <w:pStyle w:val="Odstavecseseznamem"/>
        <w:numPr>
          <w:ilvl w:val="0"/>
          <w:numId w:val="5"/>
        </w:numPr>
        <w:spacing w:before="120"/>
        <w:rPr>
          <w:rFonts w:cs="Arial"/>
          <w:szCs w:val="22"/>
          <w:u w:val="single"/>
        </w:rPr>
      </w:pPr>
      <w:r w:rsidRPr="00173082">
        <w:rPr>
          <w:rFonts w:cs="Arial"/>
          <w:szCs w:val="22"/>
          <w:u w:val="single"/>
        </w:rPr>
        <w:t>Bezbariérové užívání objektu</w:t>
      </w:r>
    </w:p>
    <w:p w:rsidR="00173082" w:rsidRPr="003933A7" w:rsidRDefault="005344CB" w:rsidP="00173082">
      <w:pPr>
        <w:pStyle w:val="Normlnodsazen"/>
        <w:ind w:left="1008"/>
        <w:rPr>
          <w:rFonts w:cs="Arial"/>
        </w:rPr>
      </w:pPr>
      <w:r>
        <w:rPr>
          <w:rFonts w:cs="Arial"/>
        </w:rPr>
        <w:t xml:space="preserve">Bezbariérový přístup do objektu se nemění. </w:t>
      </w:r>
      <w:r w:rsidR="00173082" w:rsidRPr="003933A7">
        <w:rPr>
          <w:rFonts w:cs="Arial"/>
        </w:rPr>
        <w:t xml:space="preserve">Přístup do objektu je řešen stávajícím způsobem. </w:t>
      </w:r>
      <w:r w:rsidR="003150C7">
        <w:rPr>
          <w:rFonts w:cs="Arial"/>
        </w:rPr>
        <w:t>Na konci ubytovacího bloku 1.NP je napojena venkovní rampa, která slouží jako bezbariérový vstup.</w:t>
      </w:r>
    </w:p>
    <w:p w:rsidR="003A469F" w:rsidRPr="00613ED4" w:rsidRDefault="003A469F" w:rsidP="0063458C">
      <w:pPr>
        <w:pStyle w:val="Nadpis2"/>
        <w:pageBreakBefore/>
        <w:tabs>
          <w:tab w:val="clear" w:pos="360"/>
          <w:tab w:val="clear" w:pos="851"/>
        </w:tabs>
        <w:ind w:left="284" w:hanging="284"/>
      </w:pPr>
      <w:bookmarkStart w:id="7" w:name="_Toc501131978"/>
      <w:r w:rsidRPr="00613ED4">
        <w:lastRenderedPageBreak/>
        <w:t>Konstrukční a stavebně technické řešení a technické vlastnosti stavby</w:t>
      </w:r>
      <w:bookmarkEnd w:id="7"/>
    </w:p>
    <w:p w:rsidR="003763FC" w:rsidRPr="00613ED4" w:rsidRDefault="00364E98" w:rsidP="003763FC">
      <w:pPr>
        <w:ind w:left="284"/>
        <w:rPr>
          <w:rFonts w:cs="Arial"/>
          <w:b/>
          <w:szCs w:val="22"/>
        </w:rPr>
      </w:pPr>
      <w:r w:rsidRPr="00613ED4">
        <w:rPr>
          <w:rFonts w:cs="Arial"/>
          <w:b/>
          <w:szCs w:val="22"/>
        </w:rPr>
        <w:t>V</w:t>
      </w:r>
      <w:r w:rsidR="003763FC" w:rsidRPr="00613ED4">
        <w:rPr>
          <w:rFonts w:cs="Arial"/>
          <w:b/>
          <w:szCs w:val="22"/>
        </w:rPr>
        <w:t xml:space="preserve">ýměry a rozměry, musí být ověřeny vybraným zhotovitelem na stavbě před zahájením stavebních </w:t>
      </w:r>
      <w:r w:rsidRPr="00613ED4">
        <w:rPr>
          <w:rFonts w:cs="Arial"/>
          <w:b/>
          <w:szCs w:val="22"/>
        </w:rPr>
        <w:t xml:space="preserve">a montážních </w:t>
      </w:r>
      <w:r w:rsidR="003763FC" w:rsidRPr="00613ED4">
        <w:rPr>
          <w:rFonts w:cs="Arial"/>
          <w:b/>
          <w:szCs w:val="22"/>
        </w:rPr>
        <w:t>prací.</w:t>
      </w:r>
    </w:p>
    <w:p w:rsidR="0063458C" w:rsidRPr="00613ED4" w:rsidRDefault="00473021" w:rsidP="007C0368">
      <w:pPr>
        <w:pStyle w:val="Normlnodsazen"/>
        <w:ind w:left="284"/>
      </w:pPr>
      <w:bookmarkStart w:id="8" w:name="_Toc402527338"/>
      <w:r w:rsidRPr="00613ED4">
        <w:t>Jed</w:t>
      </w:r>
      <w:r w:rsidR="007C63B2" w:rsidRPr="00613ED4">
        <w:t xml:space="preserve">ná se o </w:t>
      </w:r>
      <w:r w:rsidR="00173082" w:rsidRPr="00613ED4">
        <w:t>stavební úpravy ubytovacího bloku „</w:t>
      </w:r>
      <w:r w:rsidR="00FA292C">
        <w:t>Zámeček, Lednice</w:t>
      </w:r>
      <w:r w:rsidR="00173082" w:rsidRPr="00613ED4">
        <w:t>“</w:t>
      </w:r>
      <w:r w:rsidR="00F2189D" w:rsidRPr="00613ED4">
        <w:t>.</w:t>
      </w:r>
    </w:p>
    <w:p w:rsidR="006A4ABE" w:rsidRPr="00613ED4" w:rsidRDefault="006A4ABE" w:rsidP="006A4ABE">
      <w:pPr>
        <w:pStyle w:val="Normlnodsazen"/>
        <w:ind w:left="284"/>
        <w:rPr>
          <w:b/>
          <w:u w:val="single"/>
        </w:rPr>
      </w:pPr>
      <w:r w:rsidRPr="00613ED4">
        <w:rPr>
          <w:b/>
          <w:u w:val="single"/>
        </w:rPr>
        <w:t xml:space="preserve">Vnitřní </w:t>
      </w:r>
      <w:r w:rsidR="00173082" w:rsidRPr="00613ED4">
        <w:rPr>
          <w:b/>
          <w:u w:val="single"/>
        </w:rPr>
        <w:t>úpravy</w:t>
      </w:r>
      <w:r w:rsidRPr="00613ED4">
        <w:rPr>
          <w:b/>
          <w:u w:val="single"/>
        </w:rPr>
        <w:t>:</w:t>
      </w:r>
    </w:p>
    <w:p w:rsidR="005E1678" w:rsidRDefault="005E1678" w:rsidP="00173082">
      <w:pPr>
        <w:pStyle w:val="Normlnodsazen"/>
        <w:numPr>
          <w:ilvl w:val="0"/>
          <w:numId w:val="13"/>
        </w:numPr>
        <w:rPr>
          <w:b/>
          <w:u w:val="single"/>
        </w:rPr>
      </w:pPr>
      <w:r w:rsidRPr="00613ED4">
        <w:rPr>
          <w:b/>
          <w:u w:val="single"/>
        </w:rPr>
        <w:t>Bourací práce:</w:t>
      </w:r>
    </w:p>
    <w:p w:rsidR="009A7DFD" w:rsidRPr="00DF66F4" w:rsidRDefault="009A7DFD" w:rsidP="00DF66F4">
      <w:pPr>
        <w:pStyle w:val="Normlnodsazen"/>
        <w:numPr>
          <w:ilvl w:val="0"/>
          <w:numId w:val="10"/>
        </w:numPr>
      </w:pPr>
      <w:r w:rsidRPr="00613ED4">
        <w:t xml:space="preserve">Vyklizení prostoru </w:t>
      </w:r>
      <w:r w:rsidR="003150C7">
        <w:t xml:space="preserve">1. </w:t>
      </w:r>
      <w:r w:rsidR="00FA292C">
        <w:t>a</w:t>
      </w:r>
      <w:r w:rsidR="003150C7">
        <w:t xml:space="preserve"> 2.</w:t>
      </w:r>
      <w:r>
        <w:t xml:space="preserve">NP </w:t>
      </w:r>
      <w:r w:rsidRPr="00613ED4">
        <w:t>(postele, sto</w:t>
      </w:r>
      <w:r>
        <w:t>ly, police)</w:t>
      </w:r>
      <w:r w:rsidRPr="00613ED4">
        <w:t xml:space="preserve"> </w:t>
      </w:r>
      <w:r>
        <w:t xml:space="preserve">– vyklizení a stěhování stávajícího nábytku provede dodavatel stavby. </w:t>
      </w:r>
      <w:r w:rsidR="003150C7">
        <w:t xml:space="preserve">S nábytkem bude nakládáno dle přání investora. </w:t>
      </w:r>
    </w:p>
    <w:p w:rsidR="00173082" w:rsidRDefault="00901E5C" w:rsidP="00173082">
      <w:pPr>
        <w:pStyle w:val="Normlnodsazen"/>
        <w:numPr>
          <w:ilvl w:val="1"/>
          <w:numId w:val="13"/>
        </w:numPr>
        <w:rPr>
          <w:b/>
          <w:u w:val="single"/>
        </w:rPr>
      </w:pPr>
      <w:r w:rsidRPr="009A7DFD">
        <w:rPr>
          <w:b/>
          <w:u w:val="single"/>
        </w:rPr>
        <w:t>Bourací práce v 1.</w:t>
      </w:r>
      <w:r w:rsidR="00AB27E9">
        <w:rPr>
          <w:b/>
          <w:u w:val="single"/>
        </w:rPr>
        <w:t xml:space="preserve"> a 2.</w:t>
      </w:r>
      <w:r w:rsidRPr="009A7DFD">
        <w:rPr>
          <w:b/>
          <w:u w:val="single"/>
        </w:rPr>
        <w:t>NP</w:t>
      </w:r>
    </w:p>
    <w:p w:rsidR="00DC7D4B" w:rsidRDefault="00DC7D4B" w:rsidP="00DC7D4B">
      <w:pPr>
        <w:pStyle w:val="Normlnodsazen"/>
        <w:spacing w:before="20"/>
        <w:ind w:left="1644"/>
        <w:rPr>
          <w:b/>
        </w:rPr>
      </w:pPr>
      <w:r>
        <w:rPr>
          <w:b/>
        </w:rPr>
        <w:t>Uváděné práce jsou uvažovány pro všechna podlaží, bez ohledu na značení!</w:t>
      </w:r>
    </w:p>
    <w:p w:rsidR="00DC7D4B" w:rsidRPr="00DC7D4B" w:rsidRDefault="00DC7D4B" w:rsidP="00DC7D4B">
      <w:pPr>
        <w:pStyle w:val="Normlnodsazen"/>
        <w:spacing w:before="20"/>
        <w:ind w:left="1644"/>
        <w:rPr>
          <w:b/>
        </w:rPr>
      </w:pPr>
      <w:r>
        <w:rPr>
          <w:b/>
        </w:rPr>
        <w:t>Výplně otvorů nesmí být během prací poškozeny! Okna z vnitřní strany budou opatřena zakrývací fólií, dveře budou demontovány a uloženy na bezpečné místo, dveře budou zpětně namontovány</w:t>
      </w:r>
      <w:r w:rsidR="00B523AB">
        <w:rPr>
          <w:b/>
        </w:rPr>
        <w:t>, požární hlásiče v předsíních budou zakryty</w:t>
      </w:r>
      <w:r>
        <w:rPr>
          <w:b/>
        </w:rPr>
        <w:t>.</w:t>
      </w:r>
    </w:p>
    <w:p w:rsidR="0066668C" w:rsidRDefault="0066668C" w:rsidP="0066668C">
      <w:pPr>
        <w:pStyle w:val="Normlnodsazen"/>
        <w:numPr>
          <w:ilvl w:val="0"/>
          <w:numId w:val="10"/>
        </w:numPr>
      </w:pPr>
      <w:r>
        <w:t>Demontáž stropního osvětlení v chodbách č.</w:t>
      </w:r>
      <w:r w:rsidR="00663C32">
        <w:t xml:space="preserve"> </w:t>
      </w:r>
      <w:r>
        <w:t xml:space="preserve">101, 201 </w:t>
      </w:r>
    </w:p>
    <w:p w:rsidR="0066668C" w:rsidRDefault="0066668C" w:rsidP="0066668C">
      <w:pPr>
        <w:pStyle w:val="Normlnodsazen"/>
        <w:numPr>
          <w:ilvl w:val="0"/>
          <w:numId w:val="10"/>
        </w:numPr>
      </w:pPr>
      <w:r>
        <w:t>Demontáž zavěšeného podhledu chodby 1.NP č.</w:t>
      </w:r>
      <w:r w:rsidR="00663C32">
        <w:t xml:space="preserve"> </w:t>
      </w:r>
      <w:r>
        <w:t>101</w:t>
      </w:r>
    </w:p>
    <w:p w:rsidR="00663C32" w:rsidRDefault="0066668C" w:rsidP="00663C32">
      <w:pPr>
        <w:pStyle w:val="Normlnodsazen"/>
        <w:numPr>
          <w:ilvl w:val="0"/>
          <w:numId w:val="10"/>
        </w:numPr>
      </w:pPr>
      <w:r>
        <w:t xml:space="preserve">Demontáž </w:t>
      </w:r>
      <w:r w:rsidR="00663C32">
        <w:t xml:space="preserve">podhledu v sociálních zařízeních </w:t>
      </w:r>
      <w:r w:rsidR="00B45130">
        <w:t xml:space="preserve">a předsíni </w:t>
      </w:r>
      <w:r w:rsidR="00663C32">
        <w:t xml:space="preserve">č. 106.2, </w:t>
      </w:r>
      <w:r w:rsidR="00B45130">
        <w:t xml:space="preserve">109.1, </w:t>
      </w:r>
      <w:r w:rsidR="00663C32">
        <w:t xml:space="preserve">109.2, 110.2, </w:t>
      </w:r>
      <w:r w:rsidR="00B45130">
        <w:t xml:space="preserve">113.1, </w:t>
      </w:r>
      <w:r w:rsidR="00663C32">
        <w:t>113.2, 219.2, 221.2, 224.2, 226.2</w:t>
      </w:r>
    </w:p>
    <w:p w:rsidR="00BC797C" w:rsidRDefault="00BC797C" w:rsidP="00BC797C">
      <w:pPr>
        <w:pStyle w:val="Normlnodsazen"/>
        <w:numPr>
          <w:ilvl w:val="0"/>
          <w:numId w:val="10"/>
        </w:numPr>
      </w:pPr>
      <w:r>
        <w:t xml:space="preserve">Demontáž stávajících zařizovacích předmětů </w:t>
      </w:r>
    </w:p>
    <w:p w:rsidR="00663C32" w:rsidRDefault="00843900" w:rsidP="00663C32">
      <w:pPr>
        <w:pStyle w:val="Normlnodsazen"/>
        <w:numPr>
          <w:ilvl w:val="0"/>
          <w:numId w:val="14"/>
        </w:numPr>
      </w:pPr>
      <w:r>
        <w:t xml:space="preserve">Umyvadla: místnost č. </w:t>
      </w:r>
      <w:r w:rsidR="00663C32">
        <w:t>106.2, 109.2, 110.2, 113.2, 219.2, 221.2, 224.2, 226.2</w:t>
      </w:r>
    </w:p>
    <w:p w:rsidR="00663C32" w:rsidRDefault="00663C32" w:rsidP="00663C32">
      <w:pPr>
        <w:pStyle w:val="Normlnodsazen"/>
        <w:ind w:left="1287"/>
      </w:pPr>
      <w:r>
        <w:t>Se zařizovacími předměty bude nakládáno dle přání investora.</w:t>
      </w:r>
    </w:p>
    <w:p w:rsidR="00663C32" w:rsidRDefault="00663C32" w:rsidP="00AB27E9">
      <w:pPr>
        <w:pStyle w:val="Normlnodsazen"/>
        <w:numPr>
          <w:ilvl w:val="0"/>
          <w:numId w:val="10"/>
        </w:numPr>
      </w:pPr>
      <w:r>
        <w:t>Vybourání keramického obkladu v místech napojení nového ZTI odpadu na současný v místnostech č. 109.2, 221.2, 224.2</w:t>
      </w:r>
    </w:p>
    <w:p w:rsidR="00D67AC4" w:rsidRDefault="00D67AC4" w:rsidP="00BC797C">
      <w:pPr>
        <w:pStyle w:val="Normlnodsazen"/>
        <w:numPr>
          <w:ilvl w:val="0"/>
          <w:numId w:val="10"/>
        </w:numPr>
      </w:pPr>
      <w:r>
        <w:t>Vysekání drážek pro vedení</w:t>
      </w:r>
      <w:r w:rsidR="00DC7D4B">
        <w:t xml:space="preserve"> nového</w:t>
      </w:r>
      <w:r>
        <w:t xml:space="preserve"> svislého odpadního potrubí</w:t>
      </w:r>
      <w:r w:rsidR="00AB27E9">
        <w:t> 1.a 2.</w:t>
      </w:r>
      <w:r w:rsidR="00DC7D4B">
        <w:t>NP a pro vedení vody (studená+teplá+cirkulace)</w:t>
      </w:r>
    </w:p>
    <w:p w:rsidR="003240D1" w:rsidRPr="00D030F2" w:rsidRDefault="00A00AC5" w:rsidP="00BC797C">
      <w:pPr>
        <w:pStyle w:val="Normlnodsazen"/>
        <w:numPr>
          <w:ilvl w:val="0"/>
          <w:numId w:val="10"/>
        </w:numPr>
      </w:pPr>
      <w:r w:rsidRPr="00D030F2">
        <w:t>Oškrabání stávající malby</w:t>
      </w:r>
      <w:r w:rsidR="0011265F" w:rsidRPr="00D030F2">
        <w:t xml:space="preserve"> v místech viditelného průsaku vody</w:t>
      </w:r>
      <w:r w:rsidR="00843900">
        <w:t>.</w:t>
      </w:r>
    </w:p>
    <w:p w:rsidR="00AB27E9" w:rsidRDefault="00AB27E9" w:rsidP="00BC797C">
      <w:pPr>
        <w:pStyle w:val="Normlnodsazen"/>
        <w:numPr>
          <w:ilvl w:val="0"/>
          <w:numId w:val="10"/>
        </w:numPr>
      </w:pPr>
      <w:r>
        <w:t xml:space="preserve">Vybourání dveří </w:t>
      </w:r>
    </w:p>
    <w:p w:rsidR="000A4042" w:rsidRDefault="00AB27E9" w:rsidP="000A4042">
      <w:pPr>
        <w:pStyle w:val="Normlnodsazen"/>
        <w:numPr>
          <w:ilvl w:val="0"/>
          <w:numId w:val="14"/>
        </w:numPr>
      </w:pPr>
      <w:r>
        <w:t>sociální zařízení místnost č.</w:t>
      </w:r>
      <w:r w:rsidR="00B523AB">
        <w:t xml:space="preserve"> </w:t>
      </w:r>
      <w:r w:rsidR="00FA17C9">
        <w:t>109.2, 221.2, 224.2, 226.2</w:t>
      </w:r>
    </w:p>
    <w:p w:rsidR="000A4042" w:rsidRDefault="000A4042" w:rsidP="00B523AB">
      <w:pPr>
        <w:pStyle w:val="Normlnodsazen"/>
        <w:numPr>
          <w:ilvl w:val="0"/>
          <w:numId w:val="10"/>
        </w:numPr>
      </w:pPr>
      <w:r>
        <w:t>Vybourání ocelových zárubní</w:t>
      </w:r>
    </w:p>
    <w:p w:rsidR="000A4042" w:rsidRDefault="000A4042" w:rsidP="000A4042">
      <w:pPr>
        <w:pStyle w:val="Normlnodsazen"/>
        <w:numPr>
          <w:ilvl w:val="0"/>
          <w:numId w:val="24"/>
        </w:numPr>
      </w:pPr>
      <w:r>
        <w:t>pokoje místnost č. 221, 224</w:t>
      </w:r>
    </w:p>
    <w:p w:rsidR="00B523AB" w:rsidRPr="00B523AB" w:rsidRDefault="00B523AB" w:rsidP="00B523AB">
      <w:pPr>
        <w:pStyle w:val="Normlnodsazen"/>
        <w:numPr>
          <w:ilvl w:val="0"/>
          <w:numId w:val="10"/>
        </w:numPr>
      </w:pPr>
      <w:r>
        <w:t>Vybourání části příčky u dveří mezi místnostmi č. 109.1 a 109.2</w:t>
      </w:r>
    </w:p>
    <w:p w:rsidR="00613ED4" w:rsidRPr="00613ED4" w:rsidRDefault="00613ED4" w:rsidP="0010255B">
      <w:pPr>
        <w:pStyle w:val="Normlnodsazen"/>
        <w:numPr>
          <w:ilvl w:val="0"/>
          <w:numId w:val="10"/>
        </w:numPr>
      </w:pPr>
      <w:r w:rsidRPr="00613ED4">
        <w:t>Demontáž osvětlení</w:t>
      </w:r>
    </w:p>
    <w:p w:rsidR="00901E5C" w:rsidRPr="00613ED4" w:rsidRDefault="00901E5C" w:rsidP="0010255B">
      <w:pPr>
        <w:pStyle w:val="Normlnodsazen"/>
        <w:numPr>
          <w:ilvl w:val="0"/>
          <w:numId w:val="10"/>
        </w:numPr>
      </w:pPr>
      <w:r w:rsidRPr="00613ED4">
        <w:t xml:space="preserve">Odsekání omítek ze stěn předsíněk </w:t>
      </w:r>
      <w:r w:rsidR="00B523AB">
        <w:t xml:space="preserve">a </w:t>
      </w:r>
      <w:r w:rsidRPr="00613ED4">
        <w:t>pokojů</w:t>
      </w:r>
      <w:r w:rsidR="00070570">
        <w:t xml:space="preserve"> po úroveň vybouraných zděných příček</w:t>
      </w:r>
    </w:p>
    <w:p w:rsidR="00613ED4" w:rsidRPr="00613ED4" w:rsidRDefault="00613ED4" w:rsidP="0010255B">
      <w:pPr>
        <w:pStyle w:val="Normlnodsazen"/>
        <w:numPr>
          <w:ilvl w:val="0"/>
          <w:numId w:val="10"/>
        </w:numPr>
      </w:pPr>
      <w:r w:rsidRPr="00613ED4">
        <w:t>Odsekání omítek v pásu širokém min. 100 mm a to na každou stranu v místech nově vyzdívaných příček (stěna)</w:t>
      </w:r>
    </w:p>
    <w:p w:rsidR="00613ED4" w:rsidRPr="00613ED4" w:rsidRDefault="00613ED4" w:rsidP="0010255B">
      <w:pPr>
        <w:pStyle w:val="Normlnodsazen"/>
        <w:numPr>
          <w:ilvl w:val="0"/>
          <w:numId w:val="10"/>
        </w:numPr>
      </w:pPr>
      <w:r w:rsidRPr="00613ED4">
        <w:t xml:space="preserve">Demontáž </w:t>
      </w:r>
      <w:r w:rsidR="00070570">
        <w:t>a uložení</w:t>
      </w:r>
      <w:r w:rsidR="00070570" w:rsidRPr="00613ED4">
        <w:t xml:space="preserve"> </w:t>
      </w:r>
      <w:r w:rsidRPr="00613ED4">
        <w:t>dveřních křídel</w:t>
      </w:r>
      <w:r w:rsidR="00070570">
        <w:t xml:space="preserve"> </w:t>
      </w:r>
    </w:p>
    <w:p w:rsidR="00613ED4" w:rsidRPr="00613ED4" w:rsidRDefault="00613ED4" w:rsidP="0010255B">
      <w:pPr>
        <w:pStyle w:val="Normlnodsazen"/>
        <w:numPr>
          <w:ilvl w:val="0"/>
          <w:numId w:val="10"/>
        </w:numPr>
      </w:pPr>
      <w:r w:rsidRPr="00613ED4">
        <w:t>Demontáž</w:t>
      </w:r>
      <w:r w:rsidR="00070570">
        <w:t xml:space="preserve"> a </w:t>
      </w:r>
      <w:r w:rsidR="002F7137">
        <w:t>uskladnění prahů</w:t>
      </w:r>
      <w:r w:rsidR="00070570">
        <w:t xml:space="preserve"> </w:t>
      </w:r>
    </w:p>
    <w:p w:rsidR="00613ED4" w:rsidRPr="00070570" w:rsidRDefault="001655BE" w:rsidP="0010255B">
      <w:pPr>
        <w:pStyle w:val="Normlnodsazen"/>
        <w:numPr>
          <w:ilvl w:val="0"/>
          <w:numId w:val="10"/>
        </w:numPr>
      </w:pPr>
      <w:r w:rsidRPr="00070570">
        <w:t>V</w:t>
      </w:r>
      <w:r w:rsidR="000A4042">
        <w:t> </w:t>
      </w:r>
      <w:r w:rsidRPr="00070570">
        <w:t>místech</w:t>
      </w:r>
      <w:r w:rsidR="000A4042">
        <w:t xml:space="preserve"> nového napojení odpadu na</w:t>
      </w:r>
      <w:r w:rsidRPr="00070570">
        <w:t xml:space="preserve"> instal</w:t>
      </w:r>
      <w:r w:rsidR="000A4042">
        <w:t>ační šachty</w:t>
      </w:r>
      <w:r w:rsidRPr="00070570">
        <w:t xml:space="preserve"> (u </w:t>
      </w:r>
      <w:r w:rsidR="000A4042">
        <w:t xml:space="preserve">záchodů </w:t>
      </w:r>
      <w:r w:rsidRPr="00070570">
        <w:t>umístěných v</w:t>
      </w:r>
      <w:r w:rsidR="000A4042">
        <w:t> sociálních zařízeních</w:t>
      </w:r>
      <w:r w:rsidRPr="00070570">
        <w:t xml:space="preserve">) budou tyto šachty vybourány </w:t>
      </w:r>
      <w:r w:rsidR="000A4042">
        <w:t xml:space="preserve">ve spodní části </w:t>
      </w:r>
      <w:r w:rsidRPr="00070570">
        <w:t>v celé své šířce</w:t>
      </w:r>
    </w:p>
    <w:p w:rsidR="001655BE" w:rsidRPr="004F51EE" w:rsidRDefault="001655BE" w:rsidP="0010255B">
      <w:pPr>
        <w:pStyle w:val="Normlnodsazen"/>
        <w:numPr>
          <w:ilvl w:val="0"/>
          <w:numId w:val="10"/>
        </w:numPr>
      </w:pPr>
      <w:r w:rsidRPr="004F51EE">
        <w:t>V místech příček, kde</w:t>
      </w:r>
      <w:r w:rsidR="00A17337">
        <w:t xml:space="preserve"> budou vedeny nově odpady</w:t>
      </w:r>
      <w:r w:rsidR="00FA292C">
        <w:t>,</w:t>
      </w:r>
      <w:r w:rsidR="00A17337">
        <w:t xml:space="preserve"> budou vybourány otvory 200x200</w:t>
      </w:r>
    </w:p>
    <w:p w:rsidR="006004F5" w:rsidRPr="00843900" w:rsidRDefault="006004F5" w:rsidP="0010255B">
      <w:pPr>
        <w:pStyle w:val="Normlnodsazen"/>
        <w:numPr>
          <w:ilvl w:val="0"/>
          <w:numId w:val="10"/>
        </w:numPr>
      </w:pPr>
      <w:r w:rsidRPr="00843900">
        <w:t>Demontáž ga</w:t>
      </w:r>
      <w:r w:rsidR="00A17337">
        <w:t>rnýží</w:t>
      </w:r>
    </w:p>
    <w:p w:rsidR="00911CB3" w:rsidRDefault="007F3CC3" w:rsidP="0010255B">
      <w:pPr>
        <w:pStyle w:val="Normlnodsazen"/>
        <w:numPr>
          <w:ilvl w:val="0"/>
          <w:numId w:val="10"/>
        </w:numPr>
      </w:pPr>
      <w:r>
        <w:t>Vysekání drážek pro nové rozvody elektroinstalaci</w:t>
      </w:r>
    </w:p>
    <w:p w:rsidR="007F3CC3" w:rsidRDefault="007F3CC3" w:rsidP="007F3CC3">
      <w:pPr>
        <w:pStyle w:val="Normlnodsazen"/>
        <w:ind w:left="0"/>
      </w:pPr>
    </w:p>
    <w:p w:rsidR="007F3CC3" w:rsidRDefault="007F3CC3" w:rsidP="007F3CC3">
      <w:pPr>
        <w:pStyle w:val="Normlnodsazen"/>
        <w:ind w:left="0"/>
      </w:pPr>
    </w:p>
    <w:p w:rsidR="0073524E" w:rsidRDefault="0073524E" w:rsidP="007F3CC3">
      <w:pPr>
        <w:pStyle w:val="Normlnodsazen"/>
        <w:ind w:left="0"/>
      </w:pPr>
    </w:p>
    <w:p w:rsidR="0073524E" w:rsidRDefault="0073524E" w:rsidP="007F3CC3">
      <w:pPr>
        <w:pStyle w:val="Normlnodsazen"/>
        <w:ind w:left="0"/>
      </w:pPr>
    </w:p>
    <w:p w:rsidR="00A30D45" w:rsidRPr="005B2A75" w:rsidRDefault="00A30D45" w:rsidP="00901E5C">
      <w:pPr>
        <w:pStyle w:val="Normlnodsazen"/>
        <w:numPr>
          <w:ilvl w:val="0"/>
          <w:numId w:val="13"/>
        </w:numPr>
        <w:rPr>
          <w:b/>
          <w:u w:val="single"/>
        </w:rPr>
      </w:pPr>
      <w:r w:rsidRPr="005B2A75">
        <w:rPr>
          <w:b/>
          <w:u w:val="single"/>
        </w:rPr>
        <w:lastRenderedPageBreak/>
        <w:t>Nové konstrukce:</w:t>
      </w:r>
    </w:p>
    <w:p w:rsidR="00A30D45" w:rsidRDefault="00901E5C" w:rsidP="00901E5C">
      <w:pPr>
        <w:pStyle w:val="Normlnodsazen"/>
        <w:numPr>
          <w:ilvl w:val="1"/>
          <w:numId w:val="13"/>
        </w:numPr>
        <w:rPr>
          <w:b/>
          <w:u w:val="single"/>
        </w:rPr>
      </w:pPr>
      <w:r w:rsidRPr="00441A64">
        <w:rPr>
          <w:b/>
          <w:u w:val="single"/>
        </w:rPr>
        <w:t>Nové konstrukce 1.NP</w:t>
      </w:r>
    </w:p>
    <w:p w:rsidR="00CE1967" w:rsidRPr="007E74E2" w:rsidRDefault="00CE1967" w:rsidP="007E74E2">
      <w:pPr>
        <w:pStyle w:val="Normlnodsazen"/>
        <w:ind w:left="709" w:firstLine="709"/>
        <w:rPr>
          <w:b/>
          <w:u w:val="single"/>
        </w:rPr>
      </w:pPr>
      <w:r w:rsidRPr="007E74E2">
        <w:rPr>
          <w:b/>
          <w:u w:val="single"/>
        </w:rPr>
        <w:t>Příčky:</w:t>
      </w:r>
    </w:p>
    <w:p w:rsidR="00CE1967" w:rsidRDefault="00CE1967" w:rsidP="007E74E2">
      <w:pPr>
        <w:pStyle w:val="Normlnodsazen"/>
        <w:ind w:firstLine="567"/>
      </w:pPr>
      <w:r>
        <w:t>zděné:</w:t>
      </w:r>
    </w:p>
    <w:p w:rsidR="00CE1967" w:rsidRDefault="00CE1967" w:rsidP="00CE1967">
      <w:pPr>
        <w:pStyle w:val="Normlnodsazen"/>
        <w:ind w:left="1287"/>
      </w:pPr>
      <w:r>
        <w:t xml:space="preserve">Zdivo </w:t>
      </w:r>
      <w:r>
        <w:tab/>
        <w:t xml:space="preserve">      </w:t>
      </w:r>
      <w:proofErr w:type="spellStart"/>
      <w:r>
        <w:t>tl</w:t>
      </w:r>
      <w:proofErr w:type="spellEnd"/>
      <w:r>
        <w:t>. 100 mm</w:t>
      </w:r>
      <w:r>
        <w:tab/>
      </w:r>
      <w:r>
        <w:tab/>
        <w:t>Osazení příčky do otvoru mezi předsíní a koupelnou</w:t>
      </w:r>
    </w:p>
    <w:p w:rsidR="00CE1967" w:rsidRDefault="00CE1967" w:rsidP="00CE1967">
      <w:pPr>
        <w:pStyle w:val="Normlnodsazen"/>
        <w:ind w:left="1287"/>
      </w:pPr>
      <w:r>
        <w:t xml:space="preserve">Zdivo </w:t>
      </w:r>
      <w:r>
        <w:tab/>
        <w:t xml:space="preserve">      </w:t>
      </w:r>
      <w:proofErr w:type="spellStart"/>
      <w:r>
        <w:t>tl</w:t>
      </w:r>
      <w:proofErr w:type="spellEnd"/>
      <w:r>
        <w:t>. 100 mm</w:t>
      </w:r>
      <w:r>
        <w:tab/>
      </w:r>
      <w:r>
        <w:tab/>
        <w:t>Dodělání příčky u vstupních dveří do koupelny</w:t>
      </w:r>
    </w:p>
    <w:p w:rsidR="00CE1967" w:rsidRDefault="00CE1967" w:rsidP="007E74E2">
      <w:pPr>
        <w:pStyle w:val="Normlnodsazen"/>
        <w:ind w:left="709" w:firstLine="709"/>
      </w:pPr>
      <w:r>
        <w:t>Stěny sádrokartonové:</w:t>
      </w:r>
    </w:p>
    <w:p w:rsidR="00CE1967" w:rsidRDefault="00CE1967" w:rsidP="00CE1967">
      <w:pPr>
        <w:pStyle w:val="Normlnodsazen"/>
        <w:ind w:left="1287"/>
      </w:pPr>
      <w:r>
        <w:t xml:space="preserve">SDK příčky </w:t>
      </w:r>
      <w:proofErr w:type="spellStart"/>
      <w:r>
        <w:t>tl</w:t>
      </w:r>
      <w:proofErr w:type="spellEnd"/>
      <w:r>
        <w:t>. 100 mm</w:t>
      </w:r>
      <w:r>
        <w:tab/>
      </w:r>
      <w:r>
        <w:tab/>
        <w:t>Nové příčky v sociálním zařízení</w:t>
      </w:r>
    </w:p>
    <w:p w:rsidR="00CE1967" w:rsidRDefault="00CE1967" w:rsidP="00CE1967">
      <w:pPr>
        <w:pStyle w:val="Normlnodsazen"/>
        <w:ind w:left="1287"/>
      </w:pPr>
      <w:r>
        <w:t xml:space="preserve">SDK příčky </w:t>
      </w:r>
      <w:proofErr w:type="spellStart"/>
      <w:r>
        <w:t>tl</w:t>
      </w:r>
      <w:proofErr w:type="spellEnd"/>
      <w:r>
        <w:t>. 200 mm</w:t>
      </w:r>
      <w:r>
        <w:tab/>
      </w:r>
      <w:r>
        <w:tab/>
        <w:t xml:space="preserve">Nové příčky v sociálním zařízení mezi </w:t>
      </w:r>
      <w:proofErr w:type="spellStart"/>
      <w:r>
        <w:t>wc</w:t>
      </w:r>
      <w:proofErr w:type="spellEnd"/>
      <w:r>
        <w:t xml:space="preserve"> a sprchou</w:t>
      </w:r>
    </w:p>
    <w:p w:rsidR="00CE1967" w:rsidRPr="00441A64" w:rsidRDefault="00CE1967" w:rsidP="00CE1967">
      <w:pPr>
        <w:pStyle w:val="Normlnodsazen"/>
        <w:ind w:left="1647"/>
        <w:rPr>
          <w:b/>
          <w:u w:val="single"/>
        </w:rPr>
      </w:pPr>
    </w:p>
    <w:p w:rsidR="0066456D" w:rsidRDefault="00602B87" w:rsidP="00547616">
      <w:pPr>
        <w:pStyle w:val="Normlnodsazen"/>
        <w:numPr>
          <w:ilvl w:val="0"/>
          <w:numId w:val="10"/>
        </w:numPr>
      </w:pPr>
      <w:r>
        <w:t xml:space="preserve">Nové příčky budou provedeny z SDK konstrukce. </w:t>
      </w:r>
      <w:r w:rsidR="00783118" w:rsidRPr="00D6164B">
        <w:t>Bude provedeno</w:t>
      </w:r>
      <w:r w:rsidR="0066456D">
        <w:t xml:space="preserve"> pomoci </w:t>
      </w:r>
      <w:r w:rsidR="00C23036">
        <w:t>R-CW</w:t>
      </w:r>
      <w:r w:rsidR="0066456D" w:rsidRPr="0066456D">
        <w:t xml:space="preserve"> stěnový profil</w:t>
      </w:r>
      <w:r w:rsidR="0066456D">
        <w:t>ů,</w:t>
      </w:r>
      <w:r w:rsidR="0066456D" w:rsidRPr="0066456D">
        <w:t xml:space="preserve"> žárově pozinkovaný</w:t>
      </w:r>
      <w:r w:rsidR="0066456D">
        <w:t>ch</w:t>
      </w:r>
      <w:r w:rsidR="0066456D" w:rsidRPr="0066456D">
        <w:t xml:space="preserve"> pro předsazené stěny (50/75/50 mm)</w:t>
      </w:r>
      <w:r w:rsidR="0066456D">
        <w:t xml:space="preserve"> opláštěných SDK deskou tl.12,5mm vyplněných minerální izolací.</w:t>
      </w:r>
    </w:p>
    <w:p w:rsidR="00EA7E1D" w:rsidRDefault="00EA7E1D" w:rsidP="00E33CD5">
      <w:pPr>
        <w:pStyle w:val="Normlnodsazen"/>
        <w:ind w:left="1287"/>
      </w:pPr>
      <w:r>
        <w:t xml:space="preserve">Napojení na podlahu bude provedeno prostřednictvím profilu R-CW kotveného do podlahy pomocí plastových </w:t>
      </w:r>
      <w:proofErr w:type="spellStart"/>
      <w:r>
        <w:t>natloukacích</w:t>
      </w:r>
      <w:proofErr w:type="spellEnd"/>
      <w:r>
        <w:t xml:space="preserve"> hmoždinek. Připevňovací prostředky budou rozmístěny v odstupech max.800mm. Profily R-CW jsou podloženy </w:t>
      </w:r>
      <w:proofErr w:type="spellStart"/>
      <w:r>
        <w:t>napojovacím</w:t>
      </w:r>
      <w:proofErr w:type="spellEnd"/>
      <w:r>
        <w:t xml:space="preserve"> těsněním. Těsnost napojení desek je důležitá pro dosažení deklarované vzduchové neprůzvučnosti příčky. </w:t>
      </w:r>
    </w:p>
    <w:p w:rsidR="00E33CD5" w:rsidRDefault="00E33CD5" w:rsidP="00E33CD5">
      <w:pPr>
        <w:pStyle w:val="Normlnodsazen"/>
        <w:numPr>
          <w:ilvl w:val="0"/>
          <w:numId w:val="10"/>
        </w:numPr>
      </w:pPr>
      <w:r>
        <w:t>Zdivo z pórobetonových přesných hladkých tvárnic kategorie I tl.100mm</w:t>
      </w:r>
    </w:p>
    <w:p w:rsidR="000E0911" w:rsidRDefault="000E0911" w:rsidP="00E33CD5">
      <w:pPr>
        <w:pStyle w:val="Normlnodsazen"/>
        <w:ind w:left="1287"/>
      </w:pPr>
      <w:r>
        <w:t>Před založením první řady zdiva bude na očištěnou stávající betonovou mazaninu položena separační vrstva z oxidovaného asfaltového pásu s vložkou ze skelné rohože a s oboustrannou úpravou minerálním jemnozrnným posypem. Založení první řady bude do maltového lože o síle alespoň 10 mm. Jednotlivé tvárnice se budou spojovat pomocí malty pro tenké spáry. Tvárnice budou kladeny na vazbu. Nové zdivo se bude provazovat se stávajícím zdivem pomocí pásků z nerezavějící oceli. Tyto pásky se budou vkládat každou druhou ložnou spáru. První páska bude vložena v první ložné spáře vyplněné maltou pro tenké zdění. Nová příčka ve styku se stávající stěnou a stropem bude dilatována – mezera 10 – 20 mm vypěněná montážní PUR pěnou. Nové příčky budou mezi sebou provazovány.</w:t>
      </w:r>
    </w:p>
    <w:p w:rsidR="00003496" w:rsidRDefault="00846CED" w:rsidP="00003496">
      <w:pPr>
        <w:pStyle w:val="Normlnodsazen"/>
        <w:numPr>
          <w:ilvl w:val="0"/>
          <w:numId w:val="10"/>
        </w:numPr>
      </w:pPr>
      <w:r>
        <w:t xml:space="preserve">Bude provedeno </w:t>
      </w:r>
      <w:r w:rsidR="00EA7E1D">
        <w:t>dozdění</w:t>
      </w:r>
      <w:r>
        <w:t xml:space="preserve"> příčky do nově vybouraného otvoru mezi předsíní 108.1 a stávajícím sociálním zařízením 109.2 pomocí </w:t>
      </w:r>
      <w:r w:rsidR="00003496">
        <w:t>zdiva z pórobetonových přesných hladkých tvárnic</w:t>
      </w:r>
      <w:r>
        <w:t xml:space="preserve"> tl.100 mm. </w:t>
      </w:r>
      <w:r w:rsidR="00003496" w:rsidRPr="00C73619">
        <w:t xml:space="preserve">Omítky v místech vybouraných </w:t>
      </w:r>
      <w:r w:rsidR="00003496">
        <w:t xml:space="preserve">dveří </w:t>
      </w:r>
      <w:r w:rsidR="00003496" w:rsidRPr="00C73619">
        <w:t xml:space="preserve">předsíněk budou dvouvrstvé jádrové. Jádro bude tvořeno tradiční </w:t>
      </w:r>
      <w:proofErr w:type="spellStart"/>
      <w:r w:rsidR="00003496" w:rsidRPr="00C73619">
        <w:t>vápenocementovou</w:t>
      </w:r>
      <w:proofErr w:type="spellEnd"/>
      <w:r w:rsidR="00003496" w:rsidRPr="00C73619">
        <w:t xml:space="preserve"> maltou, povrchová úprava z jemného štuku. Tloušťka jádra bude zvolena přímo na stavbě. Je nutno uvažovat s takovou tloušťkou vrstvy, aby jádrová omítka plynule přecházela na nové tenkovrstvé omítky.</w:t>
      </w:r>
      <w:r w:rsidR="00003496">
        <w:t xml:space="preserve"> Předpokládáme </w:t>
      </w:r>
      <w:proofErr w:type="spellStart"/>
      <w:r w:rsidR="00003496">
        <w:t>tl</w:t>
      </w:r>
      <w:proofErr w:type="spellEnd"/>
      <w:r w:rsidR="00003496">
        <w:t>. 10 mm.</w:t>
      </w:r>
    </w:p>
    <w:p w:rsidR="00846CED" w:rsidRDefault="00846CED" w:rsidP="00003496">
      <w:pPr>
        <w:pStyle w:val="Normlnodsazen"/>
        <w:ind w:left="1287"/>
      </w:pPr>
      <w:r w:rsidRPr="00C73619">
        <w:t xml:space="preserve">Povrchovou úpravou </w:t>
      </w:r>
      <w:r w:rsidR="00003496">
        <w:t xml:space="preserve">na straně sociálního zařízení </w:t>
      </w:r>
      <w:r w:rsidRPr="00C73619">
        <w:t xml:space="preserve">bude </w:t>
      </w:r>
      <w:r>
        <w:t>keramický obklad</w:t>
      </w:r>
      <w:r w:rsidR="00003496">
        <w:t xml:space="preserve"> na straně sociálního zařízení.</w:t>
      </w:r>
    </w:p>
    <w:p w:rsidR="003F3D14" w:rsidRDefault="003F3D14" w:rsidP="00846CED">
      <w:pPr>
        <w:pStyle w:val="Normlnodsazen"/>
        <w:numPr>
          <w:ilvl w:val="0"/>
          <w:numId w:val="10"/>
        </w:numPr>
      </w:pPr>
      <w:r>
        <w:t xml:space="preserve">V místě bouraných dveří mezi předsíní 109.1 a sociálním zařízením 109.2 bude pomocí </w:t>
      </w:r>
      <w:r w:rsidR="00003496">
        <w:t xml:space="preserve">zdiva z pórobetonových přesných hladkých tvárnic tl.100 mm. Tvárnice budou kladeny na vazbu. Nové zdivo se bude provazovat se stávajícím zdivem pomocí pásků z nerezavějící oceli. Tyto pásky se budou vkládat každou druhou ložnou spáru. První páska bude vložena v první ložné spáře vyplněné maltou pro tenké zdění. </w:t>
      </w:r>
    </w:p>
    <w:p w:rsidR="00003496" w:rsidRPr="00A35EA2" w:rsidRDefault="00003496" w:rsidP="00003496">
      <w:pPr>
        <w:pStyle w:val="Normlnodsazen"/>
        <w:ind w:left="1287"/>
      </w:pPr>
      <w:r w:rsidRPr="00A35EA2">
        <w:t>V místech dveřních rámů budou v </w:t>
      </w:r>
      <w:r w:rsidRPr="00A35EA2">
        <w:rPr>
          <w:b/>
        </w:rPr>
        <w:t>nových</w:t>
      </w:r>
      <w:r w:rsidRPr="00A35EA2">
        <w:t xml:space="preserve"> zděných příčkách osazeny nové systémové nenosné překlady armované betonářskou výztuží. Tyto překlady s hladkým profilování budou osazeny dle předpisů výrobce. Překlady o rozměrech 1</w:t>
      </w:r>
      <w:r>
        <w:t>00</w:t>
      </w:r>
      <w:r w:rsidRPr="00A35EA2">
        <w:t>x249x1</w:t>
      </w:r>
      <w:r>
        <w:t>000</w:t>
      </w:r>
      <w:r w:rsidRPr="00A35EA2">
        <w:t>mm budou osazeny na nové zdivo a připojeny ke zdivu pomocí systémové malty pro tenké spáry.</w:t>
      </w:r>
    </w:p>
    <w:p w:rsidR="00003496" w:rsidRDefault="00003496" w:rsidP="00003496">
      <w:pPr>
        <w:pStyle w:val="Normlnodsazen"/>
        <w:ind w:left="1287"/>
      </w:pPr>
      <w:r w:rsidRPr="00A35EA2">
        <w:t xml:space="preserve">Překlad v místech nových otvorů pro dveřní rám ve </w:t>
      </w:r>
      <w:r w:rsidRPr="00A35EA2">
        <w:rPr>
          <w:b/>
        </w:rPr>
        <w:t>stávajícím</w:t>
      </w:r>
      <w:r w:rsidRPr="00A35EA2">
        <w:t xml:space="preserve"> zdivu budou tvořeny ze dvou kusů úhelníků L50x5 mm vložených z obou stran otvoru. Vzniklé otvory budo</w:t>
      </w:r>
      <w:r>
        <w:t>u vyplněny tradiční MVC maltou.</w:t>
      </w:r>
    </w:p>
    <w:p w:rsidR="002E2E8E" w:rsidRDefault="002E2E8E" w:rsidP="00003496">
      <w:pPr>
        <w:pStyle w:val="Normlnodsazen"/>
        <w:ind w:left="1287"/>
      </w:pPr>
      <w:r>
        <w:t>Na nově dozděné příčky bude nanesena tenkovrstvá malta z anorganických pojiv, plniv a hygienických nezávadných ušlechtilých přísad</w:t>
      </w:r>
      <w:r w:rsidR="00350F8A">
        <w:t>.</w:t>
      </w:r>
    </w:p>
    <w:p w:rsidR="003F3D14" w:rsidRDefault="00783118" w:rsidP="003F3D14">
      <w:pPr>
        <w:pStyle w:val="Normlnodsazen"/>
        <w:numPr>
          <w:ilvl w:val="0"/>
          <w:numId w:val="10"/>
        </w:numPr>
      </w:pPr>
      <w:r>
        <w:lastRenderedPageBreak/>
        <w:t xml:space="preserve">V </w:t>
      </w:r>
      <w:r w:rsidRPr="00C73619">
        <w:t xml:space="preserve">místě vybouraných </w:t>
      </w:r>
      <w:r>
        <w:t>drážek pro vedení svislého kanalizačního potrubí budou provedeny nové</w:t>
      </w:r>
      <w:r w:rsidRPr="00C73619">
        <w:t xml:space="preserve"> omítky</w:t>
      </w:r>
      <w:r>
        <w:t xml:space="preserve"> stěn a stropů</w:t>
      </w:r>
      <w:r w:rsidRPr="00C73619">
        <w:t>. Omítky budou dvouvrstvé jádrové. Jádro bude tvořeno tradiční vápenocementovou maltou, povrchová úprava z jemného štuku. Tloušťka jádra bude zvolena přímo na stavbě</w:t>
      </w:r>
      <w:r w:rsidR="00441A64">
        <w:t xml:space="preserve"> dle </w:t>
      </w:r>
      <w:proofErr w:type="spellStart"/>
      <w:r w:rsidR="00441A64">
        <w:t>tl</w:t>
      </w:r>
      <w:proofErr w:type="spellEnd"/>
      <w:r w:rsidR="00441A64">
        <w:t>. stávajících omítek</w:t>
      </w:r>
      <w:r w:rsidRPr="00C73619">
        <w:t xml:space="preserve">. </w:t>
      </w:r>
    </w:p>
    <w:p w:rsidR="00C3591A" w:rsidRDefault="00C3591A" w:rsidP="00C3591A">
      <w:pPr>
        <w:pStyle w:val="Normlnodsazen"/>
        <w:ind w:left="1287"/>
      </w:pPr>
      <w:r>
        <w:t>Dále budou zapraveny hrubou jádrovou omítkou vč. štukové vrstvy rýhy po vedení ZTI a ELEKTRO.</w:t>
      </w:r>
    </w:p>
    <w:p w:rsidR="006B0BB0" w:rsidRPr="006B0BB0" w:rsidRDefault="006B0BB0" w:rsidP="006B0BB0">
      <w:pPr>
        <w:pStyle w:val="Normlnodsazen"/>
        <w:ind w:left="709" w:firstLine="709"/>
        <w:rPr>
          <w:b/>
          <w:u w:val="single"/>
        </w:rPr>
      </w:pPr>
      <w:r>
        <w:rPr>
          <w:b/>
          <w:u w:val="single"/>
        </w:rPr>
        <w:t>Stavební úpravy v</w:t>
      </w:r>
      <w:r w:rsidR="00C50987">
        <w:rPr>
          <w:b/>
          <w:u w:val="single"/>
        </w:rPr>
        <w:t> </w:t>
      </w:r>
      <w:r>
        <w:rPr>
          <w:b/>
          <w:u w:val="single"/>
        </w:rPr>
        <w:t>m</w:t>
      </w:r>
      <w:r w:rsidR="00C50987">
        <w:rPr>
          <w:b/>
          <w:u w:val="single"/>
        </w:rPr>
        <w:t xml:space="preserve">ístnost </w:t>
      </w:r>
      <w:r>
        <w:rPr>
          <w:b/>
          <w:u w:val="single"/>
        </w:rPr>
        <w:t>č.108</w:t>
      </w:r>
      <w:r w:rsidRPr="007E74E2">
        <w:rPr>
          <w:b/>
          <w:u w:val="single"/>
        </w:rPr>
        <w:t>:</w:t>
      </w:r>
    </w:p>
    <w:p w:rsidR="00783118" w:rsidRPr="00EF058F" w:rsidRDefault="00783118" w:rsidP="00783118">
      <w:pPr>
        <w:pStyle w:val="Normlnodsazen"/>
        <w:numPr>
          <w:ilvl w:val="0"/>
          <w:numId w:val="10"/>
        </w:numPr>
      </w:pPr>
      <w:r w:rsidRPr="00EF058F">
        <w:t>Výška přepážky</w:t>
      </w:r>
      <w:r w:rsidR="00B90F86">
        <w:t xml:space="preserve"> v koupelně</w:t>
      </w:r>
      <w:r w:rsidRPr="00EF058F">
        <w:t xml:space="preserve"> </w:t>
      </w:r>
      <w:r w:rsidR="00194DD7">
        <w:t xml:space="preserve">bude </w:t>
      </w:r>
      <w:r w:rsidR="00C23036">
        <w:t>doražena ke stávajícímu stropu</w:t>
      </w:r>
      <w:r w:rsidRPr="00EF058F">
        <w:t xml:space="preserve">. Založení </w:t>
      </w:r>
      <w:r w:rsidR="00B90F86">
        <w:t>přepážky z R-CW profilu</w:t>
      </w:r>
      <w:r w:rsidRPr="00EF058F">
        <w:t xml:space="preserve"> bude přesně dle postupu prací uváděného výrobcem. </w:t>
      </w:r>
      <w:r w:rsidR="004874D2">
        <w:t xml:space="preserve">Stejně tak bude </w:t>
      </w:r>
      <w:r w:rsidR="00B90F86">
        <w:t>zhotovena</w:t>
      </w:r>
      <w:r w:rsidR="004874D2">
        <w:t xml:space="preserve"> i druhá příčka v téže místnosti č. 108 pro vytvoření záchodové kabinky.</w:t>
      </w:r>
    </w:p>
    <w:p w:rsidR="00783118" w:rsidRPr="00EF058F" w:rsidRDefault="00783118" w:rsidP="00783118">
      <w:pPr>
        <w:pStyle w:val="Normlnodsazen"/>
        <w:ind w:left="1287"/>
      </w:pPr>
      <w:r w:rsidRPr="00EF058F">
        <w:t xml:space="preserve">Stávající betonová mazanina bude očištěna od prachových a uvolněných částic. Podklad bude </w:t>
      </w:r>
      <w:proofErr w:type="spellStart"/>
      <w:r w:rsidRPr="00EF058F">
        <w:t>napenetrován</w:t>
      </w:r>
      <w:proofErr w:type="spellEnd"/>
      <w:r w:rsidRPr="00EF058F">
        <w:t xml:space="preserve"> pomocí průmyslově vyráběného jednosložkového základního nátěru na bázi speciální disperze plněným křemičitým pískem.</w:t>
      </w:r>
    </w:p>
    <w:p w:rsidR="00783118" w:rsidRPr="00EF058F" w:rsidRDefault="00783118" w:rsidP="00783118">
      <w:pPr>
        <w:pStyle w:val="Normlnodsazen"/>
        <w:ind w:left="1287"/>
      </w:pPr>
      <w:r w:rsidRPr="00EF058F">
        <w:t xml:space="preserve">Do betonového lože z jednosložkového rychletvrdnoucího betonového potěru na bázi cementu vyztuženého vláknem bude osazena podlahová vpust. Vpust bude polohově a výškově vyrovnána. Podlahová vpust bude opatřena límcem. Poloha mřížky bude </w:t>
      </w:r>
      <w:r w:rsidR="002A62C4">
        <w:t xml:space="preserve">170 </w:t>
      </w:r>
      <w:r w:rsidR="00FE0536">
        <w:t>mm nad stávající podlahou.</w:t>
      </w:r>
    </w:p>
    <w:p w:rsidR="002A62C4" w:rsidRDefault="00FE0536" w:rsidP="002A62C4">
      <w:pPr>
        <w:pStyle w:val="Normlnodsazen"/>
        <w:ind w:left="1287"/>
        <w:rPr>
          <w:rFonts w:cs="Arial"/>
        </w:rPr>
      </w:pPr>
      <w:r>
        <w:t>V místnosti č. 108 bude</w:t>
      </w:r>
      <w:r w:rsidR="002A62C4">
        <w:rPr>
          <w:rFonts w:cs="Arial"/>
        </w:rPr>
        <w:t xml:space="preserve"> v místě sprchového koutu a nového umyvadla zvýšena podlaha výškovým stupněm 180mm pomocí I OSB nosníků, zaklopených OSB a </w:t>
      </w:r>
      <w:proofErr w:type="spellStart"/>
      <w:r w:rsidR="008D27B8">
        <w:rPr>
          <w:rFonts w:cs="Arial"/>
        </w:rPr>
        <w:t>Sádrovláknitou</w:t>
      </w:r>
      <w:proofErr w:type="spellEnd"/>
      <w:r w:rsidR="002A62C4">
        <w:rPr>
          <w:rFonts w:cs="Arial"/>
        </w:rPr>
        <w:t xml:space="preserve"> deskou z důvodu vedení instalací ZTI, Podrobněji </w:t>
      </w:r>
      <w:r w:rsidR="002A62C4">
        <w:t xml:space="preserve">řešeno v části D.1.1 – </w:t>
      </w:r>
      <w:proofErr w:type="spellStart"/>
      <w:r w:rsidR="002A62C4">
        <w:t>architektonicko</w:t>
      </w:r>
      <w:proofErr w:type="spellEnd"/>
      <w:r w:rsidR="002A62C4">
        <w:t xml:space="preserve"> stavební řešení</w:t>
      </w:r>
      <w:r w:rsidR="002A62C4">
        <w:rPr>
          <w:rFonts w:cs="Arial"/>
        </w:rPr>
        <w:t>.</w:t>
      </w:r>
    </w:p>
    <w:p w:rsidR="00E33CD5" w:rsidRPr="006B0BB0" w:rsidRDefault="00E33CD5" w:rsidP="00E33CD5">
      <w:pPr>
        <w:pStyle w:val="Normlnodsazen"/>
        <w:numPr>
          <w:ilvl w:val="0"/>
          <w:numId w:val="24"/>
        </w:numPr>
      </w:pPr>
      <w:r w:rsidRPr="006B0BB0">
        <w:t>Podlahy:</w:t>
      </w:r>
    </w:p>
    <w:p w:rsidR="00E33CD5" w:rsidRPr="006B0BB0" w:rsidRDefault="00E33CD5" w:rsidP="00E33CD5">
      <w:pPr>
        <w:pStyle w:val="Normlnodsazen"/>
        <w:ind w:left="1287"/>
      </w:pPr>
      <w:r w:rsidRPr="006B0BB0">
        <w:t xml:space="preserve">I OSB nosník </w:t>
      </w:r>
      <w:proofErr w:type="spellStart"/>
      <w:r w:rsidR="00FA17C9">
        <w:t>tl</w:t>
      </w:r>
      <w:proofErr w:type="spellEnd"/>
      <w:r w:rsidRPr="006B0BB0">
        <w:t xml:space="preserve">. </w:t>
      </w:r>
      <w:r w:rsidR="00FA17C9">
        <w:t>2x22,5</w:t>
      </w:r>
      <w:r w:rsidRPr="006B0BB0">
        <w:t xml:space="preserve"> mm</w:t>
      </w:r>
      <w:r w:rsidRPr="006B0BB0">
        <w:tab/>
        <w:t xml:space="preserve">Zvýšení podlahy v předsíni v místě </w:t>
      </w:r>
      <w:r w:rsidRPr="006B0BB0">
        <w:tab/>
        <w:t>nové příčky</w:t>
      </w:r>
    </w:p>
    <w:p w:rsidR="00E33CD5" w:rsidRPr="006B0BB0" w:rsidRDefault="00E33CD5" w:rsidP="006B0BB0">
      <w:pPr>
        <w:pStyle w:val="Normlnodsazen"/>
        <w:ind w:left="1287"/>
      </w:pPr>
      <w:r w:rsidRPr="006B0BB0">
        <w:t xml:space="preserve">I OSB nosník </w:t>
      </w:r>
      <w:proofErr w:type="spellStart"/>
      <w:r w:rsidR="00FA17C9">
        <w:t>tl</w:t>
      </w:r>
      <w:proofErr w:type="spellEnd"/>
      <w:r w:rsidR="00FA17C9">
        <w:t>. 2x22,5</w:t>
      </w:r>
      <w:r w:rsidRPr="006B0BB0">
        <w:t xml:space="preserve"> mm</w:t>
      </w:r>
      <w:r w:rsidRPr="006B0BB0">
        <w:tab/>
        <w:t>Zvýšení podlahy v nové koupelně</w:t>
      </w:r>
    </w:p>
    <w:p w:rsidR="00783118" w:rsidRPr="00EF058F" w:rsidRDefault="00783118" w:rsidP="00783118">
      <w:pPr>
        <w:pStyle w:val="Normlnodsazen"/>
        <w:ind w:left="1287"/>
      </w:pPr>
      <w:r w:rsidRPr="00EF058F">
        <w:t>Provede se spádování</w:t>
      </w:r>
      <w:r w:rsidR="004874D2">
        <w:t xml:space="preserve"> sprchového koutu. </w:t>
      </w:r>
      <w:r w:rsidRPr="00EF058F">
        <w:t xml:space="preserve">Bude použit jednosložkový </w:t>
      </w:r>
      <w:proofErr w:type="spellStart"/>
      <w:r w:rsidRPr="00EF058F">
        <w:t>rychletvrdnoucí</w:t>
      </w:r>
      <w:proofErr w:type="spellEnd"/>
      <w:r w:rsidRPr="00EF058F">
        <w:t xml:space="preserve"> betonový potěr na bázi cementu vyztužený vláknem</w:t>
      </w:r>
      <w:r w:rsidR="008511FF">
        <w:t>.</w:t>
      </w:r>
    </w:p>
    <w:p w:rsidR="00783118" w:rsidRDefault="00783118" w:rsidP="00783118">
      <w:pPr>
        <w:pStyle w:val="Normlnodsazen"/>
        <w:ind w:left="1287"/>
      </w:pPr>
      <w:r w:rsidRPr="00EF058F">
        <w:t>Sprchový kout</w:t>
      </w:r>
      <w:r w:rsidR="00441A64">
        <w:t xml:space="preserve"> v</w:t>
      </w:r>
      <w:r w:rsidR="004874D2">
        <w:t> </w:t>
      </w:r>
      <w:r w:rsidR="00441A64">
        <w:t>1</w:t>
      </w:r>
      <w:r w:rsidR="004874D2">
        <w:t>.</w:t>
      </w:r>
      <w:r w:rsidR="00441A64">
        <w:t>NP</w:t>
      </w:r>
      <w:r w:rsidRPr="00EF058F">
        <w:t xml:space="preserve"> je o rozměrech </w:t>
      </w:r>
      <w:r w:rsidR="004874D2">
        <w:t>1490x800</w:t>
      </w:r>
      <w:r w:rsidRPr="00EF058F">
        <w:t xml:space="preserve"> mm.</w:t>
      </w:r>
    </w:p>
    <w:p w:rsidR="00C3591A" w:rsidRDefault="00C3591A" w:rsidP="00C3591A">
      <w:pPr>
        <w:pStyle w:val="Normlnodsazen"/>
        <w:ind w:left="1287"/>
      </w:pPr>
      <w:r>
        <w:t>U WC mísy budou osazeny revizní dvířka bílá, bez požární odolnosti o velikosti 250x350 mm – uzamykatelná. Spodní hrana dvířek bude umístěna ve výšce 1000 mm od nášlapné vrstvy.</w:t>
      </w:r>
    </w:p>
    <w:p w:rsidR="00783118" w:rsidRPr="00CF26BD" w:rsidRDefault="00783118" w:rsidP="00783118">
      <w:pPr>
        <w:pStyle w:val="Normlnodsazen"/>
        <w:numPr>
          <w:ilvl w:val="0"/>
          <w:numId w:val="10"/>
        </w:numPr>
      </w:pPr>
      <w:r w:rsidRPr="00CF26BD">
        <w:t>Budou provedeny povrchové úpravy stěn z jemného štuku</w:t>
      </w:r>
      <w:r>
        <w:t xml:space="preserve"> v místech, kde byly provedeny nové omítky</w:t>
      </w:r>
      <w:r w:rsidRPr="00CF26BD">
        <w:t xml:space="preserve">. </w:t>
      </w:r>
    </w:p>
    <w:p w:rsidR="00783118" w:rsidRDefault="00783118" w:rsidP="00783118">
      <w:pPr>
        <w:pStyle w:val="Normlnodsazen"/>
        <w:numPr>
          <w:ilvl w:val="0"/>
          <w:numId w:val="10"/>
        </w:numPr>
      </w:pPr>
      <w:r>
        <w:t xml:space="preserve">Stávající betonová mazanina očištěna od prachových a uvolněných částic bude </w:t>
      </w:r>
      <w:proofErr w:type="spellStart"/>
      <w:r>
        <w:t>napenetrována</w:t>
      </w:r>
      <w:proofErr w:type="spellEnd"/>
      <w:r>
        <w:t xml:space="preserve"> podlahovou penetrací. Penetrační nátěr bude z průmyslově vyráběného jednosložkového základního nátěru na bázi speciální disperze, plněný křemičitým pískem, připravený k okamžitému použití, který reguluje nasákavost podkladu, po zaschnutí vytváří jemně drsný povrch.</w:t>
      </w:r>
    </w:p>
    <w:p w:rsidR="009502B8" w:rsidRDefault="004B26E1" w:rsidP="00311FFA">
      <w:pPr>
        <w:pStyle w:val="Normlnodsazen"/>
        <w:numPr>
          <w:ilvl w:val="0"/>
          <w:numId w:val="10"/>
        </w:numPr>
      </w:pPr>
      <w:r w:rsidRPr="00AD0DE1">
        <w:rPr>
          <w:b/>
        </w:rPr>
        <w:t>Je nutno brát na zřetel, že nová nášlapná vrstva musí být ve stejné výšce, jako je stávající nášlapná vrstva v okolních prostorech!</w:t>
      </w:r>
      <w:r>
        <w:t xml:space="preserve"> </w:t>
      </w:r>
      <w:r w:rsidRPr="00AD0DE1">
        <w:rPr>
          <w:b/>
        </w:rPr>
        <w:t>Před započetím prací je nutno tuto výšku na stavbě přeměřit!</w:t>
      </w:r>
      <w:r>
        <w:t xml:space="preserve"> Výška mezi dveřním křídlem na novou nášlapnou vrstvou musí být alespoň  5 mm! Dále je nutné tuto vrstvu dilatovat a to po obvodě místnosti, dilatace v místě dveří bude vedena na straně dveřního křídla. </w:t>
      </w:r>
      <w:r w:rsidR="009502B8">
        <w:t>.</w:t>
      </w:r>
    </w:p>
    <w:p w:rsidR="009A12B2" w:rsidRDefault="009A12B2" w:rsidP="009A12B2">
      <w:pPr>
        <w:pStyle w:val="Normlnodsazen"/>
        <w:numPr>
          <w:ilvl w:val="0"/>
          <w:numId w:val="10"/>
        </w:numPr>
      </w:pPr>
      <w:r>
        <w:t>Nášlapná</w:t>
      </w:r>
      <w:r w:rsidR="00AD0DE1">
        <w:t xml:space="preserve"> vrstva v pokojích bude z koberce v barvě černé</w:t>
      </w:r>
      <w:r>
        <w:t xml:space="preserve">. Tato nášlapná vrstva bude </w:t>
      </w:r>
      <w:r w:rsidR="00AD0DE1">
        <w:t>položena na současnou PVC podlahu.</w:t>
      </w:r>
    </w:p>
    <w:p w:rsidR="00815FB6" w:rsidRDefault="009A12B2" w:rsidP="009A12B2">
      <w:pPr>
        <w:pStyle w:val="Normlnodsazen"/>
        <w:ind w:left="1287"/>
      </w:pPr>
      <w:r>
        <w:t>Nášlapná vrstva v</w:t>
      </w:r>
      <w:r w:rsidR="00AD0DE1">
        <w:t> současných sociálních</w:t>
      </w:r>
      <w:r w:rsidR="00815FB6">
        <w:t xml:space="preserve"> zařízeních zůstává stejná,</w:t>
      </w:r>
      <w:r w:rsidR="00AD0DE1">
        <w:t xml:space="preserve"> pouze v místech vybouraných </w:t>
      </w:r>
      <w:r w:rsidR="00815FB6">
        <w:t>podlah skrz rozvody ZTI bude dolepena nová keramická dlažba.</w:t>
      </w:r>
    </w:p>
    <w:p w:rsidR="009A12B2" w:rsidRDefault="008E6091" w:rsidP="008B5FDD">
      <w:pPr>
        <w:pStyle w:val="Normlnodsazen"/>
        <w:ind w:left="1287"/>
      </w:pPr>
      <w:r>
        <w:t>Nášlapná vrstva</w:t>
      </w:r>
      <w:r w:rsidR="009502B8">
        <w:t xml:space="preserve"> v nových koupelnách + </w:t>
      </w:r>
      <w:proofErr w:type="spellStart"/>
      <w:r w:rsidR="009502B8">
        <w:t>wc</w:t>
      </w:r>
      <w:proofErr w:type="spellEnd"/>
      <w:r w:rsidR="009502B8">
        <w:t xml:space="preserve"> bude tvořena z keramické dlažby o rozměrech 97197x7 mm s </w:t>
      </w:r>
      <w:proofErr w:type="spellStart"/>
      <w:r w:rsidR="009502B8">
        <w:t>protiskluzností</w:t>
      </w:r>
      <w:proofErr w:type="spellEnd"/>
      <w:r w:rsidR="009502B8">
        <w:t xml:space="preserve"> R9/A. Před pokládkou nášlapné vrstvy je nutné vyrovnaný a očištěný podklad </w:t>
      </w:r>
      <w:proofErr w:type="spellStart"/>
      <w:r w:rsidR="009502B8">
        <w:t>napenetrovat</w:t>
      </w:r>
      <w:proofErr w:type="spellEnd"/>
      <w:r w:rsidR="009502B8">
        <w:t xml:space="preserve"> podlahovou penetrací na bázi speciální disperze plněnou křemičitým pískem. Bude provedena hydroizolační stěrka z flexibilní jednosložkové silikátové disperzní těsnící stěrky v </w:t>
      </w:r>
      <w:proofErr w:type="spellStart"/>
      <w:r w:rsidR="009502B8">
        <w:t>tl</w:t>
      </w:r>
      <w:proofErr w:type="spellEnd"/>
      <w:r w:rsidR="009502B8">
        <w:t xml:space="preserve">. 2 mm. Tato stěrka bude vytažena po obvodě pod keramický obklad (v celé výšce – pouze v místě pod </w:t>
      </w:r>
      <w:r w:rsidR="009502B8">
        <w:lastRenderedPageBreak/>
        <w:t xml:space="preserve">parapetem min. 300 mm nad povrch nášlapné vrstvy). Přechod hydroizolační stěrky z vodorovné plochy na svislou bude v rozích a koutech opatřen koutovou pružnou vodotěsnou páskou. Keramická dlažba se bude lepit do lepidla kategorie C1FT pro lepení keramických obkladů a dlažeb s nízkou, střední a vysokou nasákavostí o </w:t>
      </w:r>
      <w:proofErr w:type="spellStart"/>
      <w:r w:rsidR="009502B8">
        <w:t>tl</w:t>
      </w:r>
      <w:proofErr w:type="spellEnd"/>
      <w:r w:rsidR="009502B8">
        <w:t>. 3 mm. Spáry mezi dlažbou budou 3 mm, spáry budou vyplněny práškovou hmotou na bázi anorganických plniv a modifikujících přísad s </w:t>
      </w:r>
      <w:proofErr w:type="spellStart"/>
      <w:r w:rsidR="009502B8">
        <w:t>protiplísňovou</w:t>
      </w:r>
      <w:proofErr w:type="spellEnd"/>
      <w:r w:rsidR="009502B8">
        <w:t xml:space="preserve"> a antibakteriální úpravou. Po provedení spár a dostatečném zatuhnutí této hmoty bude keramická dlažba bezodkladně očištěna.</w:t>
      </w:r>
    </w:p>
    <w:p w:rsidR="00014621" w:rsidRDefault="00014621" w:rsidP="00014621">
      <w:pPr>
        <w:pStyle w:val="Normlnodsazen"/>
        <w:numPr>
          <w:ilvl w:val="0"/>
          <w:numId w:val="10"/>
        </w:numPr>
      </w:pPr>
      <w:r>
        <w:t xml:space="preserve">Keramický obklad ve stávajících sociálních zařízeních bude tvořen ze stejných či obdobných obkladových prvků jako jsou obkladové prvky stávající. Obklad bude lepen pomocí lepidla kategorie C1FT pro lepení keramických obkladů a dlažeb s nízkou, střední a vysokou nasákavostí o </w:t>
      </w:r>
      <w:proofErr w:type="spellStart"/>
      <w:r>
        <w:t>tl</w:t>
      </w:r>
      <w:proofErr w:type="spellEnd"/>
      <w:r>
        <w:t>. 3 mm. Spáry mezi obklady budou 3 mm, spáry budou vyplněny práškovou hmotou na bázi anorganických plniv a modifikujících přísad s </w:t>
      </w:r>
      <w:proofErr w:type="spellStart"/>
      <w:r>
        <w:t>protiplísňovou</w:t>
      </w:r>
      <w:proofErr w:type="spellEnd"/>
      <w:r>
        <w:t xml:space="preserve"> a antibakteriální úpravou. Po provedení spár a dostatečném zatuhnutí této hmoty bude obklad bezodkladně očištěn. Keramický obklad bude výšky 2400 mm.</w:t>
      </w:r>
    </w:p>
    <w:p w:rsidR="00014621" w:rsidRDefault="00014621" w:rsidP="00014621">
      <w:pPr>
        <w:pStyle w:val="Normlnodsazen"/>
        <w:numPr>
          <w:ilvl w:val="0"/>
          <w:numId w:val="10"/>
        </w:numPr>
      </w:pPr>
      <w:r w:rsidRPr="002F7137">
        <w:t xml:space="preserve">Po provedení nášlapných vrstev budou osazeny přechodové hliníkové samolepící profily v místech dveří do místnosti </w:t>
      </w:r>
      <w:r>
        <w:t>nového sociálního zařízení s předsíní.</w:t>
      </w:r>
    </w:p>
    <w:p w:rsidR="00CC0C84" w:rsidRDefault="00CC0C84" w:rsidP="00CC0C84">
      <w:pPr>
        <w:pStyle w:val="Normlnodsazen"/>
        <w:ind w:left="1287"/>
      </w:pPr>
      <w:r>
        <w:t>Do podlah v pokojích budou nainstalovány zarážky dveří. Zarážka bude nerezová s pryžovou vložkou proti poškrábání dveřního křídla. Zarážka bude kotvena k podlaze pomocí vrutů.</w:t>
      </w:r>
    </w:p>
    <w:p w:rsidR="003F3D14" w:rsidRDefault="00CC0C84" w:rsidP="003F3D14">
      <w:pPr>
        <w:pStyle w:val="Normlnodsazen"/>
        <w:ind w:left="1287"/>
      </w:pPr>
      <w:r>
        <w:t xml:space="preserve">Dveřní křídla </w:t>
      </w:r>
      <w:r w:rsidR="00A35EA2">
        <w:t>zůstanou stávající.</w:t>
      </w:r>
      <w:r w:rsidR="00EF5727">
        <w:t xml:space="preserve"> Do všech dveří v sociálních zařízeních bude z důvodu nuceného větrání nainstalována větrací mřížka 150mm od podlahy s aktivní plochou min. 0,05m</w:t>
      </w:r>
      <w:r w:rsidR="00EF5727">
        <w:rPr>
          <w:vertAlign w:val="superscript"/>
        </w:rPr>
        <w:t>2</w:t>
      </w:r>
      <w:r w:rsidR="00EF5727">
        <w:t>.</w:t>
      </w:r>
    </w:p>
    <w:p w:rsidR="006B0BB0" w:rsidRDefault="006B0BB0" w:rsidP="006B0BB0">
      <w:pPr>
        <w:pStyle w:val="Normlnodsazen"/>
        <w:ind w:left="1287"/>
      </w:pPr>
      <w:r w:rsidRPr="00C50987">
        <w:t xml:space="preserve">Osazení ocelových zárubní v novém sociálním zařízení místnost č. 108 opatřená základním antikorozním nátěrem a vrchním emailem s </w:t>
      </w:r>
      <w:proofErr w:type="spellStart"/>
      <w:r w:rsidRPr="00C50987">
        <w:t>tl</w:t>
      </w:r>
      <w:proofErr w:type="spellEnd"/>
      <w:r w:rsidRPr="00C50987">
        <w:t>. plechu 1,5mm, 700x1970 mm.</w:t>
      </w:r>
    </w:p>
    <w:p w:rsidR="006B0BB0" w:rsidRDefault="006B0BB0" w:rsidP="009802CE">
      <w:pPr>
        <w:pStyle w:val="Normlnodsazen"/>
        <w:numPr>
          <w:ilvl w:val="0"/>
          <w:numId w:val="10"/>
        </w:numPr>
      </w:pPr>
      <w:r w:rsidRPr="0066456D">
        <w:t xml:space="preserve">Bude proveden nový zavěšený podhled v místnosti č. 108. Tento podhled bude instalován </w:t>
      </w:r>
      <w:r>
        <w:t>3580mm od současné podlahy</w:t>
      </w:r>
      <w:r w:rsidRPr="0066456D">
        <w:t xml:space="preserve">. Jedná se o kazetový závěsný strop z SDK kazet o rozměrech 1200x1200 mm zavěšený na ocelovém roštu kotveným do stropní konstrukce a stěn. </w:t>
      </w:r>
    </w:p>
    <w:p w:rsidR="009802CE" w:rsidRDefault="009802CE" w:rsidP="009802CE">
      <w:pPr>
        <w:pStyle w:val="Normlnodsazen"/>
        <w:ind w:left="1287"/>
      </w:pPr>
    </w:p>
    <w:p w:rsidR="006B0BB0" w:rsidRPr="006B0BB0" w:rsidRDefault="006B0BB0" w:rsidP="006B0BB0">
      <w:pPr>
        <w:pStyle w:val="Normlnodsazen"/>
        <w:ind w:left="709" w:firstLine="709"/>
        <w:rPr>
          <w:b/>
          <w:u w:val="single"/>
        </w:rPr>
      </w:pPr>
      <w:r>
        <w:rPr>
          <w:b/>
          <w:u w:val="single"/>
        </w:rPr>
        <w:t>Stavební úpravy v</w:t>
      </w:r>
      <w:r w:rsidR="00C50987">
        <w:rPr>
          <w:b/>
          <w:u w:val="single"/>
        </w:rPr>
        <w:t> </w:t>
      </w:r>
      <w:r>
        <w:rPr>
          <w:b/>
          <w:u w:val="single"/>
        </w:rPr>
        <w:t>m</w:t>
      </w:r>
      <w:r w:rsidR="00C50987">
        <w:rPr>
          <w:b/>
          <w:u w:val="single"/>
        </w:rPr>
        <w:t xml:space="preserve">ístnost </w:t>
      </w:r>
      <w:r>
        <w:rPr>
          <w:b/>
          <w:u w:val="single"/>
        </w:rPr>
        <w:t>č.</w:t>
      </w:r>
      <w:r w:rsidR="00C50987">
        <w:rPr>
          <w:b/>
          <w:u w:val="single"/>
        </w:rPr>
        <w:t xml:space="preserve"> </w:t>
      </w:r>
      <w:r>
        <w:rPr>
          <w:b/>
          <w:u w:val="single"/>
        </w:rPr>
        <w:t>109.2</w:t>
      </w:r>
      <w:r w:rsidRPr="007E74E2">
        <w:rPr>
          <w:b/>
          <w:u w:val="single"/>
        </w:rPr>
        <w:t>:</w:t>
      </w:r>
    </w:p>
    <w:p w:rsidR="00523869" w:rsidRDefault="00523869" w:rsidP="00523869">
      <w:pPr>
        <w:pStyle w:val="Normlnodsazen"/>
        <w:numPr>
          <w:ilvl w:val="0"/>
          <w:numId w:val="10"/>
        </w:numPr>
      </w:pPr>
      <w:r>
        <w:t xml:space="preserve">V místnostech č. 109.2 u </w:t>
      </w:r>
      <w:r w:rsidR="00C50987">
        <w:t>WC</w:t>
      </w:r>
      <w:r>
        <w:t xml:space="preserve"> bude otočen smysl otevírání dveří, nové osazení </w:t>
      </w:r>
      <w:r w:rsidRPr="00452724">
        <w:t xml:space="preserve">ocelových zárubní pro přesné zdění opatřená základním antikorozním nátěrem a vrchním emailem s </w:t>
      </w:r>
      <w:proofErr w:type="spellStart"/>
      <w:r w:rsidRPr="00452724">
        <w:t>tl</w:t>
      </w:r>
      <w:proofErr w:type="spellEnd"/>
      <w:r w:rsidRPr="00452724">
        <w:t>. plechu 1,5mm</w:t>
      </w:r>
      <w:r>
        <w:t>, 600x1970.</w:t>
      </w:r>
    </w:p>
    <w:p w:rsidR="00523869" w:rsidRDefault="00523869" w:rsidP="00523869">
      <w:pPr>
        <w:pStyle w:val="Normlnodsazen"/>
        <w:ind w:left="1287"/>
      </w:pPr>
      <w:r>
        <w:t>Posunutí dveří do sociálního zařízení z předsíně 109.1.</w:t>
      </w:r>
    </w:p>
    <w:p w:rsidR="008511FF" w:rsidRDefault="008511FF" w:rsidP="008511FF">
      <w:pPr>
        <w:pStyle w:val="Normlnodsazen"/>
        <w:ind w:left="1287"/>
      </w:pPr>
      <w:r w:rsidRPr="00356ACA">
        <w:t>Dveřní křídla</w:t>
      </w:r>
      <w:r>
        <w:t xml:space="preserve"> z chodby do předsíní a z předsíní do sociálních zařízení a pokojů</w:t>
      </w:r>
      <w:r w:rsidRPr="00356ACA">
        <w:t xml:space="preserve"> zůstanou stávající</w:t>
      </w:r>
      <w:r w:rsidR="00C50987">
        <w:t>.</w:t>
      </w:r>
    </w:p>
    <w:p w:rsidR="006B0BB0" w:rsidRDefault="006B0BB0" w:rsidP="006B0BB0">
      <w:pPr>
        <w:pStyle w:val="Normlnodsazen"/>
        <w:ind w:left="709" w:firstLine="709"/>
        <w:rPr>
          <w:b/>
          <w:u w:val="single"/>
        </w:rPr>
      </w:pPr>
    </w:p>
    <w:p w:rsidR="006B0BB0" w:rsidRPr="006B0BB0" w:rsidRDefault="006B0BB0" w:rsidP="006B0BB0">
      <w:pPr>
        <w:pStyle w:val="Normlnodsazen"/>
        <w:ind w:left="709" w:firstLine="709"/>
        <w:rPr>
          <w:b/>
          <w:u w:val="single"/>
        </w:rPr>
      </w:pPr>
      <w:r>
        <w:rPr>
          <w:b/>
          <w:u w:val="single"/>
        </w:rPr>
        <w:t>Stavební úpravy ve zbylých částech</w:t>
      </w:r>
      <w:r w:rsidRPr="007E74E2">
        <w:rPr>
          <w:b/>
          <w:u w:val="single"/>
        </w:rPr>
        <w:t>:</w:t>
      </w:r>
    </w:p>
    <w:p w:rsidR="00555DF3" w:rsidRDefault="00555DF3" w:rsidP="00B307F8">
      <w:pPr>
        <w:pStyle w:val="Normlnodsazen"/>
        <w:numPr>
          <w:ilvl w:val="0"/>
          <w:numId w:val="10"/>
        </w:numPr>
      </w:pPr>
      <w:r>
        <w:t>Nově osazeny umyvadla v místnostech č. 106.2, 108, 109.2, 110.2 a 113.21</w:t>
      </w:r>
    </w:p>
    <w:p w:rsidR="003F3D14" w:rsidRDefault="00B307F8" w:rsidP="003F3D14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0"/>
        <w:jc w:val="left"/>
      </w:pPr>
      <w:r w:rsidRPr="00B307F8">
        <w:t>V</w:t>
      </w:r>
      <w:r w:rsidR="0066456D">
        <w:t> místnosti č. 111 v</w:t>
      </w:r>
      <w:r w:rsidRPr="00B307F8">
        <w:t xml:space="preserve"> místech přechodů svislého odpadního potrubí z průchodu vodorovnou konstrukcí </w:t>
      </w:r>
      <w:r w:rsidR="00A35EA2">
        <w:t>mezi 1</w:t>
      </w:r>
      <w:r w:rsidR="0066456D">
        <w:t>.</w:t>
      </w:r>
      <w:r w:rsidR="00A35EA2">
        <w:t>a</w:t>
      </w:r>
      <w:r w:rsidR="0066456D">
        <w:t xml:space="preserve"> </w:t>
      </w:r>
      <w:r w:rsidR="00A35EA2">
        <w:t>2</w:t>
      </w:r>
      <w:r w:rsidR="0066456D">
        <w:t>.</w:t>
      </w:r>
      <w:r w:rsidR="00A35EA2">
        <w:t xml:space="preserve">NP </w:t>
      </w:r>
      <w:r w:rsidRPr="00B307F8">
        <w:t>do svislé bude tento detail lokálně zakryt SDK podhledem</w:t>
      </w:r>
      <w:r w:rsidR="004635A3">
        <w:t xml:space="preserve"> ve výšce 2,6m od stávající podlahy</w:t>
      </w:r>
      <w:r w:rsidRPr="00B307F8">
        <w:t>.</w:t>
      </w:r>
    </w:p>
    <w:p w:rsidR="00C3591A" w:rsidRDefault="00C3591A" w:rsidP="00C3591A">
      <w:pPr>
        <w:pStyle w:val="Normlnodsazen"/>
        <w:numPr>
          <w:ilvl w:val="0"/>
          <w:numId w:val="10"/>
        </w:numPr>
      </w:pPr>
      <w:r>
        <w:t>Otopná tělesa a rozvody UT v pokojích, současných a nových sociálních zařízení budou odmaštěna, očištěna a opatřena antikorozním nátěrem (v případě, že bude nutná jeho aplikace) a vrchním nástřikem.</w:t>
      </w:r>
    </w:p>
    <w:p w:rsidR="00DB22EB" w:rsidRDefault="00DB22EB" w:rsidP="00DB22EB">
      <w:pPr>
        <w:pStyle w:val="Normlnodsazen"/>
        <w:numPr>
          <w:ilvl w:val="0"/>
          <w:numId w:val="10"/>
        </w:numPr>
      </w:pPr>
      <w:r>
        <w:t>Bude provedena malba celého objektu. Po</w:t>
      </w:r>
      <w:r w:rsidR="009802CE">
        <w:t>d</w:t>
      </w:r>
      <w:r>
        <w:t xml:space="preserve">klad pro malbu musí být </w:t>
      </w:r>
      <w:proofErr w:type="spellStart"/>
      <w:r>
        <w:t>napenetrován</w:t>
      </w:r>
      <w:proofErr w:type="spellEnd"/>
      <w:r>
        <w:t xml:space="preserve"> účinným vodou ředitelným penetračním prostředkem s </w:t>
      </w:r>
      <w:proofErr w:type="spellStart"/>
      <w:r>
        <w:t>mikrodisperzí</w:t>
      </w:r>
      <w:proofErr w:type="spellEnd"/>
      <w:r>
        <w:t>, která proniká do hloubky podkladu. Malba pomocí běžného interiérového nátěru.</w:t>
      </w:r>
    </w:p>
    <w:p w:rsidR="00DB22EB" w:rsidRDefault="00DB22EB" w:rsidP="00DB22EB">
      <w:pPr>
        <w:pStyle w:val="Normlnodsazen"/>
        <w:numPr>
          <w:ilvl w:val="0"/>
          <w:numId w:val="10"/>
        </w:numPr>
      </w:pPr>
      <w:r>
        <w:t xml:space="preserve">Malba v koupelnách, WC a v místech, kde byly stěny vystaveny vlhkosti, budou místnosti vymalovány </w:t>
      </w:r>
      <w:proofErr w:type="spellStart"/>
      <w:r>
        <w:t>otěruvzdorným</w:t>
      </w:r>
      <w:proofErr w:type="spellEnd"/>
      <w:r>
        <w:t xml:space="preserve"> nátěrem chránící stěny před plísněmi. Nátěr musí </w:t>
      </w:r>
      <w:r>
        <w:lastRenderedPageBreak/>
        <w:t xml:space="preserve">být propustný pro vodní páry. Podklad musí být </w:t>
      </w:r>
      <w:proofErr w:type="spellStart"/>
      <w:r>
        <w:t>napenetrován</w:t>
      </w:r>
      <w:proofErr w:type="spellEnd"/>
      <w:r>
        <w:t xml:space="preserve"> účinným vodou ředitelným penetračním prostředkem s </w:t>
      </w:r>
      <w:proofErr w:type="spellStart"/>
      <w:r>
        <w:t>mikrodisperzí</w:t>
      </w:r>
      <w:proofErr w:type="spellEnd"/>
      <w:r>
        <w:t xml:space="preserve">, která proniká do hloubky podkladu. </w:t>
      </w:r>
    </w:p>
    <w:p w:rsidR="00417675" w:rsidRDefault="00417675" w:rsidP="00417675">
      <w:pPr>
        <w:pStyle w:val="Normlnodsazen"/>
        <w:spacing w:before="0" w:after="0"/>
        <w:ind w:left="1276"/>
        <w:rPr>
          <w:b/>
        </w:rPr>
      </w:pPr>
      <w:r w:rsidRPr="004359D8">
        <w:rPr>
          <w:b/>
        </w:rPr>
        <w:t>VEŠKERÉ STAVEBNÍ PRÁCE MUSÍ BÝT KOORDINOVÁNY SE SPECIALISTY ZTI, VZT A ELEKTRO</w:t>
      </w:r>
      <w:r>
        <w:rPr>
          <w:b/>
        </w:rPr>
        <w:t>!</w:t>
      </w:r>
    </w:p>
    <w:p w:rsidR="005B4FE8" w:rsidRPr="005B2A75" w:rsidRDefault="005B4FE8" w:rsidP="00417675">
      <w:pPr>
        <w:pStyle w:val="Normlnodsazen"/>
        <w:ind w:left="0"/>
        <w:rPr>
          <w:b/>
          <w:u w:val="single"/>
        </w:rPr>
      </w:pPr>
    </w:p>
    <w:p w:rsidR="0058004D" w:rsidRDefault="00901E5C" w:rsidP="0058004D">
      <w:pPr>
        <w:pStyle w:val="Normlnodsazen"/>
        <w:numPr>
          <w:ilvl w:val="1"/>
          <w:numId w:val="13"/>
        </w:numPr>
        <w:rPr>
          <w:b/>
          <w:u w:val="single"/>
        </w:rPr>
      </w:pPr>
      <w:r w:rsidRPr="005B2A75">
        <w:rPr>
          <w:b/>
          <w:u w:val="single"/>
        </w:rPr>
        <w:t xml:space="preserve">Nové konstrukce </w:t>
      </w:r>
      <w:r w:rsidR="0058004D">
        <w:rPr>
          <w:b/>
          <w:u w:val="single"/>
        </w:rPr>
        <w:t>2.NP</w:t>
      </w:r>
    </w:p>
    <w:p w:rsidR="00E33CD5" w:rsidRDefault="00E33CD5" w:rsidP="007E74E2">
      <w:pPr>
        <w:pStyle w:val="Normlnodsazen"/>
        <w:ind w:firstLine="567"/>
        <w:rPr>
          <w:b/>
          <w:u w:val="single"/>
        </w:rPr>
      </w:pPr>
      <w:r>
        <w:rPr>
          <w:b/>
          <w:u w:val="single"/>
        </w:rPr>
        <w:t>Příčky:</w:t>
      </w:r>
    </w:p>
    <w:p w:rsidR="00E33CD5" w:rsidRDefault="00E33CD5" w:rsidP="007E74E2">
      <w:pPr>
        <w:pStyle w:val="Normlnodsazen"/>
        <w:ind w:firstLine="567"/>
      </w:pPr>
      <w:r>
        <w:t>zděné:</w:t>
      </w:r>
    </w:p>
    <w:p w:rsidR="00E33CD5" w:rsidRDefault="00E33CD5" w:rsidP="00E33CD5">
      <w:pPr>
        <w:pStyle w:val="Normlnodsazen"/>
        <w:ind w:left="1287"/>
      </w:pPr>
      <w:r>
        <w:t xml:space="preserve">Zdivo </w:t>
      </w:r>
      <w:r>
        <w:tab/>
        <w:t xml:space="preserve">      </w:t>
      </w:r>
      <w:proofErr w:type="spellStart"/>
      <w:r>
        <w:t>tl</w:t>
      </w:r>
      <w:proofErr w:type="spellEnd"/>
      <w:r>
        <w:t>. 100 mm</w:t>
      </w:r>
      <w:r>
        <w:tab/>
      </w:r>
      <w:r>
        <w:tab/>
        <w:t>Osazení příčky do otvoru mezi předsíní a koupelnou</w:t>
      </w:r>
    </w:p>
    <w:p w:rsidR="009802CE" w:rsidRDefault="009802CE" w:rsidP="00E33CD5">
      <w:pPr>
        <w:pStyle w:val="Normlnodsazen"/>
        <w:ind w:left="1287"/>
      </w:pPr>
    </w:p>
    <w:p w:rsidR="00E33CD5" w:rsidRDefault="00E33CD5" w:rsidP="007E74E2">
      <w:pPr>
        <w:pStyle w:val="Normlnodsazen"/>
        <w:ind w:firstLine="567"/>
      </w:pPr>
      <w:r>
        <w:t>Stěny sádrokartonové:</w:t>
      </w:r>
    </w:p>
    <w:p w:rsidR="00E33CD5" w:rsidRDefault="00E33CD5" w:rsidP="00E33CD5">
      <w:pPr>
        <w:pStyle w:val="Normlnodsazen"/>
        <w:ind w:left="1287"/>
      </w:pPr>
      <w:r>
        <w:t xml:space="preserve">R-CW profil </w:t>
      </w:r>
      <w:proofErr w:type="spellStart"/>
      <w:r>
        <w:t>tl</w:t>
      </w:r>
      <w:proofErr w:type="spellEnd"/>
      <w:r>
        <w:t xml:space="preserve">. </w:t>
      </w:r>
      <w:r w:rsidR="009802CE">
        <w:t>75</w:t>
      </w:r>
      <w:r>
        <w:t xml:space="preserve"> mm</w:t>
      </w:r>
      <w:r>
        <w:tab/>
      </w:r>
      <w:r>
        <w:tab/>
        <w:t>Nové příčky v sociálním zařízení</w:t>
      </w:r>
    </w:p>
    <w:p w:rsidR="00E33CD5" w:rsidRDefault="00E33CD5" w:rsidP="00E33CD5">
      <w:pPr>
        <w:pStyle w:val="Normlnodsazen"/>
        <w:ind w:left="1287"/>
      </w:pPr>
      <w:r>
        <w:t xml:space="preserve">R-CW profil </w:t>
      </w:r>
      <w:proofErr w:type="spellStart"/>
      <w:r>
        <w:t>tl</w:t>
      </w:r>
      <w:proofErr w:type="spellEnd"/>
      <w:r>
        <w:t xml:space="preserve">. </w:t>
      </w:r>
      <w:r w:rsidR="009802CE">
        <w:t>150</w:t>
      </w:r>
      <w:r>
        <w:t xml:space="preserve"> mm</w:t>
      </w:r>
      <w:r>
        <w:tab/>
      </w:r>
      <w:r>
        <w:tab/>
        <w:t xml:space="preserve">Nové příčky v sociálním zařízení mezi </w:t>
      </w:r>
      <w:proofErr w:type="spellStart"/>
      <w:r>
        <w:t>wc</w:t>
      </w:r>
      <w:proofErr w:type="spellEnd"/>
      <w:r>
        <w:t xml:space="preserve"> a sprchou</w:t>
      </w:r>
    </w:p>
    <w:p w:rsidR="00E33CD5" w:rsidRPr="0058004D" w:rsidRDefault="00E33CD5" w:rsidP="00E33CD5">
      <w:pPr>
        <w:pStyle w:val="Normlnodsazen"/>
        <w:ind w:left="1647"/>
        <w:rPr>
          <w:b/>
          <w:u w:val="single"/>
        </w:rPr>
      </w:pPr>
    </w:p>
    <w:p w:rsidR="00E33CD5" w:rsidRDefault="00E33CD5" w:rsidP="00E33CD5">
      <w:pPr>
        <w:pStyle w:val="Normlnodsazen"/>
        <w:numPr>
          <w:ilvl w:val="0"/>
          <w:numId w:val="10"/>
        </w:numPr>
      </w:pPr>
      <w:r>
        <w:t xml:space="preserve">Nové příčky budou provedeny z SDK konstrukce. </w:t>
      </w:r>
      <w:r w:rsidRPr="00D6164B">
        <w:t>Bude provedeno</w:t>
      </w:r>
      <w:r>
        <w:t xml:space="preserve"> pomoci R-CW</w:t>
      </w:r>
      <w:r w:rsidRPr="0066456D">
        <w:t xml:space="preserve"> stěnový profil</w:t>
      </w:r>
      <w:r>
        <w:t>ů,</w:t>
      </w:r>
      <w:r w:rsidRPr="0066456D">
        <w:t xml:space="preserve"> žárově pozinkovaný</w:t>
      </w:r>
      <w:r>
        <w:t>ch</w:t>
      </w:r>
      <w:r w:rsidRPr="0066456D">
        <w:t xml:space="preserve"> pro předsazené stěny (50/75/50 mm)</w:t>
      </w:r>
      <w:r>
        <w:t xml:space="preserve"> opláštěných SDK deskou tl.12,5mm vyplněných minerální izolací.</w:t>
      </w:r>
    </w:p>
    <w:p w:rsidR="00E33CD5" w:rsidRDefault="00E33CD5" w:rsidP="00E33CD5">
      <w:pPr>
        <w:pStyle w:val="Normlnodsazen"/>
        <w:ind w:left="1287"/>
      </w:pPr>
      <w:r>
        <w:t xml:space="preserve">Napojení na podlahu bude provedeno prostřednictvím profilu R-CW kotveného do podlahy pomocí plastových </w:t>
      </w:r>
      <w:proofErr w:type="spellStart"/>
      <w:r>
        <w:t>natloukacích</w:t>
      </w:r>
      <w:proofErr w:type="spellEnd"/>
      <w:r>
        <w:t xml:space="preserve"> hmoždinek. Připevňovací prostředky budou rozmístěny v odstupech max.800mm. Profily R-CW jsou podloženy </w:t>
      </w:r>
      <w:proofErr w:type="spellStart"/>
      <w:r>
        <w:t>napojovacím</w:t>
      </w:r>
      <w:proofErr w:type="spellEnd"/>
      <w:r>
        <w:t xml:space="preserve"> těsněním. Těsnost napojení desek je důležitá pro dosažení deklarované vzduchové neprůzvučnosti příčky. </w:t>
      </w:r>
    </w:p>
    <w:p w:rsidR="00E33CD5" w:rsidRDefault="00E33CD5" w:rsidP="00E33CD5">
      <w:pPr>
        <w:pStyle w:val="Normlnodsazen"/>
        <w:numPr>
          <w:ilvl w:val="0"/>
          <w:numId w:val="10"/>
        </w:numPr>
      </w:pPr>
      <w:r>
        <w:t>Zdivo z pórobetonových přesných hladkých tvárnic kategorie I tl.100mm</w:t>
      </w:r>
    </w:p>
    <w:p w:rsidR="00E33CD5" w:rsidRDefault="00E33CD5" w:rsidP="00E33CD5">
      <w:pPr>
        <w:pStyle w:val="Normlnodsazen"/>
        <w:ind w:left="1287"/>
      </w:pPr>
      <w:r>
        <w:t>Před založením první řady zdiva bude na očištěnou stávající betonovou mazaninu položena separační vrstva z oxidovaného asfaltového pásu s vložkou ze skelné rohože a s oboustrannou úpravou minerálním jemnozrnným posypem. Založení první řady bude do maltového lože o síle alespoň 10 mm. Jednotlivé tvárnice se budou spojovat pomocí malty pro tenké spáry. Tvárnice budou kladeny na vazbu. Nové zdivo se bude provazovat se stávajícím zdivem pomocí pásků z nerezavějící oceli. Tyto pásky se budou vkládat každou druhou ložnou spáru. První páska bude vložena v první ložné spáře vyplněné maltou pro tenké zdění. Nová příčka ve styku se stávající stěnou a stropem bude dilatována – mezera 10 – 20 mm vypěněná montážní PUR pěnou. Nové příčky budou mezi sebou provazovány.</w:t>
      </w:r>
    </w:p>
    <w:p w:rsidR="00194DD7" w:rsidRDefault="00846CED" w:rsidP="00194DD7">
      <w:pPr>
        <w:pStyle w:val="Normlnodsazen"/>
        <w:numPr>
          <w:ilvl w:val="0"/>
          <w:numId w:val="10"/>
        </w:numPr>
      </w:pPr>
      <w:r>
        <w:t xml:space="preserve">Bude provedeno </w:t>
      </w:r>
      <w:r w:rsidR="00194DD7">
        <w:t>dozdění</w:t>
      </w:r>
      <w:r>
        <w:t xml:space="preserve"> příčky do nově vybouraného otvoru mezi předsíní </w:t>
      </w:r>
      <w:r w:rsidR="00C23036">
        <w:t>221</w:t>
      </w:r>
      <w:r>
        <w:t xml:space="preserve">.1 a stávajícím sociálním zařízením </w:t>
      </w:r>
      <w:r w:rsidR="00C23036">
        <w:t>221</w:t>
      </w:r>
      <w:r>
        <w:t>.2</w:t>
      </w:r>
      <w:r w:rsidR="00C23036">
        <w:t>, stejně tak i mezi předsíní 224.1 a sociálním zařízením 224.2</w:t>
      </w:r>
      <w:r>
        <w:t xml:space="preserve"> pomocí </w:t>
      </w:r>
      <w:r w:rsidR="00194DD7">
        <w:t>zdiva z pórobetonových přesných hladkých tvárnic tl.100 mm</w:t>
      </w:r>
      <w:r>
        <w:t xml:space="preserve">. </w:t>
      </w:r>
      <w:r w:rsidR="00194DD7" w:rsidRPr="00C73619">
        <w:t xml:space="preserve">Omítky v místech vybouraných </w:t>
      </w:r>
      <w:r w:rsidR="00194DD7">
        <w:t xml:space="preserve">dveří </w:t>
      </w:r>
      <w:r w:rsidR="00194DD7" w:rsidRPr="00C73619">
        <w:t xml:space="preserve">předsíněk budou dvouvrstvé jádrové. Jádro bude tvořeno tradiční </w:t>
      </w:r>
      <w:proofErr w:type="spellStart"/>
      <w:r w:rsidR="00194DD7" w:rsidRPr="00C73619">
        <w:t>vápenocementovou</w:t>
      </w:r>
      <w:proofErr w:type="spellEnd"/>
      <w:r w:rsidR="00194DD7" w:rsidRPr="00C73619">
        <w:t xml:space="preserve"> maltou, povrchová úprava z jemného štuku. Tloušťka jádra bude zvolena přímo na stavbě. Je nutno uvažovat s takovou tloušťkou vrstvy, aby jádrová omítka plynule přecházela na nové tenkovrstvé omítky.</w:t>
      </w:r>
      <w:r w:rsidR="00194DD7">
        <w:t xml:space="preserve"> Předpokládáme </w:t>
      </w:r>
      <w:proofErr w:type="spellStart"/>
      <w:r w:rsidR="00194DD7">
        <w:t>tl</w:t>
      </w:r>
      <w:proofErr w:type="spellEnd"/>
      <w:r w:rsidR="00194DD7">
        <w:t>. 10 mm.</w:t>
      </w:r>
    </w:p>
    <w:p w:rsidR="00194DD7" w:rsidRDefault="00194DD7" w:rsidP="00194DD7">
      <w:pPr>
        <w:pStyle w:val="Normlnodsazen"/>
        <w:ind w:left="1287"/>
      </w:pPr>
      <w:r w:rsidRPr="00C73619">
        <w:t xml:space="preserve">Povrchovou úpravou </w:t>
      </w:r>
      <w:r>
        <w:t xml:space="preserve">na straně sociálního zařízení </w:t>
      </w:r>
      <w:r w:rsidRPr="00C73619">
        <w:t xml:space="preserve">bude </w:t>
      </w:r>
      <w:r>
        <w:t>keramický obklad na straně sociálního zařízení.</w:t>
      </w:r>
    </w:p>
    <w:p w:rsidR="0058004D" w:rsidRDefault="0058004D" w:rsidP="0058004D">
      <w:pPr>
        <w:pStyle w:val="Normlnodsazen"/>
        <w:numPr>
          <w:ilvl w:val="0"/>
          <w:numId w:val="10"/>
        </w:numPr>
      </w:pPr>
      <w:r>
        <w:t xml:space="preserve">V </w:t>
      </w:r>
      <w:r w:rsidRPr="00C73619">
        <w:t xml:space="preserve">místě vybouraných </w:t>
      </w:r>
      <w:r>
        <w:t>drážek pro vedení svislého kanalizačního potrubí budou provedeny nové</w:t>
      </w:r>
      <w:r w:rsidRPr="00C73619">
        <w:t xml:space="preserve"> omítky</w:t>
      </w:r>
      <w:r>
        <w:t xml:space="preserve"> stěn a stropů</w:t>
      </w:r>
      <w:r w:rsidRPr="00C73619">
        <w:t xml:space="preserve">. Omítky budou dvouvrstvé jádrové. Jádro bude tvořeno tradiční </w:t>
      </w:r>
      <w:proofErr w:type="spellStart"/>
      <w:r w:rsidRPr="00C73619">
        <w:t>vápenocementovou</w:t>
      </w:r>
      <w:proofErr w:type="spellEnd"/>
      <w:r w:rsidRPr="00C73619">
        <w:t xml:space="preserve"> maltou, povrchová úprava z jemného štuku. Tloušťka jádra bude zvolena přímo na stavbě</w:t>
      </w:r>
      <w:r>
        <w:t xml:space="preserve"> dle </w:t>
      </w:r>
      <w:proofErr w:type="spellStart"/>
      <w:r>
        <w:t>tl</w:t>
      </w:r>
      <w:proofErr w:type="spellEnd"/>
      <w:r>
        <w:t>. stávajících omítek</w:t>
      </w:r>
      <w:r w:rsidRPr="00C73619">
        <w:t xml:space="preserve">. </w:t>
      </w:r>
    </w:p>
    <w:p w:rsidR="00C3591A" w:rsidRDefault="00C3591A" w:rsidP="00C3591A">
      <w:pPr>
        <w:pStyle w:val="Normlnodsazen"/>
        <w:ind w:left="1287"/>
      </w:pPr>
      <w:r>
        <w:t>Dále budou zapraveny hrubou jádrovou omítkou vč. štukové vrstvy rýhy po vedení ZTI a ELEKTRO.</w:t>
      </w:r>
    </w:p>
    <w:p w:rsidR="00C50987" w:rsidRDefault="00C50987" w:rsidP="00C3591A">
      <w:pPr>
        <w:pStyle w:val="Normlnodsazen"/>
        <w:ind w:left="1287"/>
      </w:pPr>
    </w:p>
    <w:p w:rsidR="00C50987" w:rsidRDefault="00C50987" w:rsidP="00C3591A">
      <w:pPr>
        <w:pStyle w:val="Normlnodsazen"/>
        <w:ind w:left="1287"/>
      </w:pPr>
    </w:p>
    <w:p w:rsidR="00C50987" w:rsidRPr="00C50987" w:rsidRDefault="00C50987" w:rsidP="00C50987">
      <w:pPr>
        <w:pStyle w:val="Normlnodsazen"/>
        <w:ind w:left="709" w:firstLine="709"/>
        <w:rPr>
          <w:b/>
          <w:u w:val="single"/>
        </w:rPr>
      </w:pPr>
      <w:r>
        <w:rPr>
          <w:b/>
          <w:u w:val="single"/>
        </w:rPr>
        <w:lastRenderedPageBreak/>
        <w:t>Stavební úpravy v místnost č. 221 a 224</w:t>
      </w:r>
      <w:r w:rsidRPr="007E74E2">
        <w:rPr>
          <w:b/>
          <w:u w:val="single"/>
        </w:rPr>
        <w:t>:</w:t>
      </w:r>
    </w:p>
    <w:p w:rsidR="0058004D" w:rsidRPr="00EF058F" w:rsidRDefault="0058004D" w:rsidP="0058004D">
      <w:pPr>
        <w:pStyle w:val="Normlnodsazen"/>
        <w:numPr>
          <w:ilvl w:val="0"/>
          <w:numId w:val="10"/>
        </w:numPr>
      </w:pPr>
      <w:r w:rsidRPr="00EF058F">
        <w:t>Výška přepážky</w:t>
      </w:r>
      <w:r>
        <w:t xml:space="preserve"> v</w:t>
      </w:r>
      <w:r w:rsidR="00AC42CF">
        <w:t> </w:t>
      </w:r>
      <w:r>
        <w:t>koupeln</w:t>
      </w:r>
      <w:r w:rsidR="00AC42CF">
        <w:t xml:space="preserve">ách místnost č. 221, </w:t>
      </w:r>
      <w:r w:rsidR="00AC42CF" w:rsidRPr="00194DD7">
        <w:t>224</w:t>
      </w:r>
      <w:r w:rsidRPr="00194DD7">
        <w:t xml:space="preserve"> </w:t>
      </w:r>
      <w:r w:rsidR="00194DD7" w:rsidRPr="00194DD7">
        <w:t>bude</w:t>
      </w:r>
      <w:r w:rsidRPr="00194DD7">
        <w:t xml:space="preserve"> </w:t>
      </w:r>
      <w:r w:rsidR="00C23036" w:rsidRPr="00194DD7">
        <w:t>doražena ke</w:t>
      </w:r>
      <w:r w:rsidR="00C23036">
        <w:t xml:space="preserve"> stávajícímu stropu</w:t>
      </w:r>
      <w:r w:rsidRPr="00EF058F">
        <w:t xml:space="preserve">. Založení </w:t>
      </w:r>
      <w:r>
        <w:t>přepážky z R-CW profilu</w:t>
      </w:r>
      <w:r w:rsidRPr="00EF058F">
        <w:t xml:space="preserve"> bude přesně dle postupu prací uváděného výrobcem. </w:t>
      </w:r>
    </w:p>
    <w:p w:rsidR="0058004D" w:rsidRPr="00EF058F" w:rsidRDefault="0058004D" w:rsidP="0058004D">
      <w:pPr>
        <w:pStyle w:val="Normlnodsazen"/>
        <w:ind w:left="1287"/>
      </w:pPr>
      <w:r w:rsidRPr="004635A3">
        <w:t>Stávající</w:t>
      </w:r>
      <w:r w:rsidRPr="00EF058F">
        <w:t xml:space="preserve"> betonová mazanina bude očištěna od prachových a uvolněných částic. Podklad bude </w:t>
      </w:r>
      <w:proofErr w:type="spellStart"/>
      <w:r w:rsidRPr="00EF058F">
        <w:t>napenetrován</w:t>
      </w:r>
      <w:proofErr w:type="spellEnd"/>
      <w:r w:rsidRPr="00EF058F">
        <w:t xml:space="preserve"> pomocí průmyslově vyráběného jednosložkového základního nátěru na bázi speciální disperze plněným křemičitým pískem.</w:t>
      </w:r>
    </w:p>
    <w:p w:rsidR="0058004D" w:rsidRPr="00EF058F" w:rsidRDefault="0058004D" w:rsidP="0058004D">
      <w:pPr>
        <w:pStyle w:val="Normlnodsazen"/>
        <w:ind w:left="1287"/>
      </w:pPr>
      <w:r w:rsidRPr="00EF058F">
        <w:t xml:space="preserve">Do betonového lože z jednosložkového </w:t>
      </w:r>
      <w:proofErr w:type="spellStart"/>
      <w:r w:rsidRPr="00EF058F">
        <w:t>rychletvrdnoucího</w:t>
      </w:r>
      <w:proofErr w:type="spellEnd"/>
      <w:r w:rsidRPr="00EF058F">
        <w:t xml:space="preserve"> betonového potěru na bázi cementu vyztuženého vláknem bude osazena podlahová vpust. Vpust bude polohově a výškově vyrovnána. Podlahová vpust bude opatřena límcem. Poloha mřížky bude </w:t>
      </w:r>
      <w:r w:rsidR="004635A3">
        <w:t>1</w:t>
      </w:r>
      <w:r w:rsidR="00194DD7">
        <w:t>7</w:t>
      </w:r>
      <w:r w:rsidR="004635A3">
        <w:t xml:space="preserve">0 </w:t>
      </w:r>
      <w:r>
        <w:t>mm nad stávající podlahou</w:t>
      </w:r>
      <w:r w:rsidR="004635A3">
        <w:t xml:space="preserve"> skrz rozvod odpadů</w:t>
      </w:r>
      <w:r>
        <w:t>.</w:t>
      </w:r>
    </w:p>
    <w:p w:rsidR="0058004D" w:rsidRPr="00C50987" w:rsidRDefault="004635A3" w:rsidP="00194DD7">
      <w:pPr>
        <w:pStyle w:val="Normlnodsazen"/>
        <w:ind w:left="1287"/>
        <w:rPr>
          <w:rFonts w:cs="Arial"/>
        </w:rPr>
      </w:pPr>
      <w:r>
        <w:t>Na</w:t>
      </w:r>
      <w:r w:rsidR="0058004D">
        <w:t>výšení</w:t>
      </w:r>
      <w:r>
        <w:t xml:space="preserve"> podlahy v místnostech č. 221, 224 </w:t>
      </w:r>
      <w:r w:rsidR="00194DD7">
        <w:t xml:space="preserve"> v místech sprchového koutu a nového umyvadla </w:t>
      </w:r>
      <w:r>
        <w:t>bude</w:t>
      </w:r>
      <w:r w:rsidR="0058004D">
        <w:t xml:space="preserve"> pomoci I OSB nosníku, </w:t>
      </w:r>
      <w:r w:rsidR="00194DD7">
        <w:t xml:space="preserve">zaklopených </w:t>
      </w:r>
      <w:r w:rsidR="00194DD7">
        <w:rPr>
          <w:rFonts w:cs="Arial"/>
        </w:rPr>
        <w:t xml:space="preserve">OSB a </w:t>
      </w:r>
      <w:proofErr w:type="spellStart"/>
      <w:r w:rsidR="00FA17C9">
        <w:rPr>
          <w:rFonts w:cs="Arial"/>
        </w:rPr>
        <w:t>Sádrovláknitou</w:t>
      </w:r>
      <w:proofErr w:type="spellEnd"/>
      <w:r w:rsidR="00194DD7">
        <w:rPr>
          <w:rFonts w:cs="Arial"/>
        </w:rPr>
        <w:t xml:space="preserve"> deskou z důvodu vedení instalací ZTI, Podrobněji </w:t>
      </w:r>
      <w:r w:rsidR="00194DD7">
        <w:t xml:space="preserve">řešeno v části D.1.1 – </w:t>
      </w:r>
      <w:proofErr w:type="spellStart"/>
      <w:r w:rsidR="00194DD7">
        <w:t>architektonicko</w:t>
      </w:r>
      <w:proofErr w:type="spellEnd"/>
      <w:r w:rsidR="00194DD7">
        <w:t xml:space="preserve"> </w:t>
      </w:r>
      <w:r w:rsidR="00194DD7" w:rsidRPr="00C50987">
        <w:t>stavební řešení</w:t>
      </w:r>
      <w:r w:rsidR="00194DD7" w:rsidRPr="00C50987">
        <w:rPr>
          <w:rFonts w:cs="Arial"/>
        </w:rPr>
        <w:t>.</w:t>
      </w:r>
    </w:p>
    <w:p w:rsidR="00E33CD5" w:rsidRPr="00C50987" w:rsidRDefault="00E33CD5" w:rsidP="00E33CD5">
      <w:pPr>
        <w:pStyle w:val="Normlnodsazen"/>
        <w:numPr>
          <w:ilvl w:val="0"/>
          <w:numId w:val="24"/>
        </w:numPr>
      </w:pPr>
      <w:r w:rsidRPr="00C50987">
        <w:t>Podlahy:</w:t>
      </w:r>
    </w:p>
    <w:p w:rsidR="00E33CD5" w:rsidRPr="00C50987" w:rsidRDefault="00E33CD5" w:rsidP="00E33CD5">
      <w:pPr>
        <w:pStyle w:val="Normlnodsazen"/>
        <w:ind w:left="1287"/>
      </w:pPr>
      <w:r w:rsidRPr="00C50987">
        <w:t xml:space="preserve">I OSB nosník </w:t>
      </w:r>
      <w:proofErr w:type="spellStart"/>
      <w:r w:rsidRPr="00C50987">
        <w:t>tl</w:t>
      </w:r>
      <w:proofErr w:type="spellEnd"/>
      <w:r w:rsidRPr="00C50987">
        <w:t xml:space="preserve">. </w:t>
      </w:r>
      <w:r w:rsidR="00FA17C9">
        <w:t>2x22,5</w:t>
      </w:r>
      <w:r w:rsidRPr="00C50987">
        <w:t xml:space="preserve"> mm</w:t>
      </w:r>
      <w:r w:rsidRPr="00C50987">
        <w:tab/>
        <w:t xml:space="preserve">Zvýšení podlahy v předsíni v místě </w:t>
      </w:r>
      <w:r w:rsidRPr="00C50987">
        <w:tab/>
        <w:t>nové příčky</w:t>
      </w:r>
    </w:p>
    <w:p w:rsidR="00E33CD5" w:rsidRPr="00C50987" w:rsidRDefault="00FA17C9" w:rsidP="00C50987">
      <w:pPr>
        <w:pStyle w:val="Normlnodsazen"/>
        <w:ind w:left="1287"/>
      </w:pPr>
      <w:r>
        <w:t xml:space="preserve">I OSB nosník </w:t>
      </w:r>
      <w:proofErr w:type="spellStart"/>
      <w:r>
        <w:t>tl</w:t>
      </w:r>
      <w:proofErr w:type="spellEnd"/>
      <w:r>
        <w:t>. 2x22,5</w:t>
      </w:r>
      <w:r w:rsidR="00E33CD5" w:rsidRPr="00C50987">
        <w:t xml:space="preserve"> mm</w:t>
      </w:r>
      <w:r w:rsidR="00E33CD5" w:rsidRPr="00C50987">
        <w:tab/>
        <w:t>Zvýšení podlahy v nové koupelně</w:t>
      </w:r>
    </w:p>
    <w:p w:rsidR="0058004D" w:rsidRPr="00EF058F" w:rsidRDefault="0058004D" w:rsidP="0058004D">
      <w:pPr>
        <w:pStyle w:val="Normlnodsazen"/>
        <w:ind w:left="1287"/>
      </w:pPr>
      <w:r w:rsidRPr="00EF058F">
        <w:t>Provede se spádování</w:t>
      </w:r>
      <w:r>
        <w:t xml:space="preserve"> sprchového koutu. </w:t>
      </w:r>
      <w:r w:rsidRPr="00EF058F">
        <w:t xml:space="preserve">Bude použit jednosložkový </w:t>
      </w:r>
      <w:proofErr w:type="spellStart"/>
      <w:r w:rsidRPr="00EF058F">
        <w:t>rychletvrdnoucí</w:t>
      </w:r>
      <w:proofErr w:type="spellEnd"/>
      <w:r w:rsidRPr="00EF058F">
        <w:t xml:space="preserve"> betonový potěr na bázi cementu vyztužený vláknem</w:t>
      </w:r>
    </w:p>
    <w:p w:rsidR="0058004D" w:rsidRDefault="0058004D" w:rsidP="0058004D">
      <w:pPr>
        <w:pStyle w:val="Normlnodsazen"/>
        <w:ind w:left="1287"/>
      </w:pPr>
      <w:r w:rsidRPr="00EF058F">
        <w:t>Sprchový kout</w:t>
      </w:r>
      <w:r w:rsidR="004635A3">
        <w:t xml:space="preserve"> v 2</w:t>
      </w:r>
      <w:r>
        <w:t>.NP</w:t>
      </w:r>
      <w:r w:rsidRPr="00EF058F">
        <w:t xml:space="preserve"> </w:t>
      </w:r>
      <w:r w:rsidR="004635A3">
        <w:t xml:space="preserve">v místnosti č. 221 </w:t>
      </w:r>
      <w:r w:rsidRPr="00EF058F">
        <w:t xml:space="preserve">je o rozměrech </w:t>
      </w:r>
      <w:r>
        <w:t>1</w:t>
      </w:r>
      <w:r w:rsidR="004635A3">
        <w:t>38</w:t>
      </w:r>
      <w:r>
        <w:t>0x800</w:t>
      </w:r>
      <w:r w:rsidR="004635A3">
        <w:t xml:space="preserve"> mm a 1420x800 mm v místnosti č. 224. </w:t>
      </w:r>
    </w:p>
    <w:p w:rsidR="00C3591A" w:rsidRDefault="00C3591A" w:rsidP="00C3591A">
      <w:pPr>
        <w:pStyle w:val="Normlnodsazen"/>
        <w:ind w:left="1287"/>
      </w:pPr>
      <w:r>
        <w:t>U WC mísy budou osazeny revizní dvířka bílá, bez požární odolnosti o velikosti 250x350 mm – uzamykatelná. Spodní hrana dvířek bude umístěna ve výšce 1000 mm od nášlapné vrstvy.</w:t>
      </w:r>
    </w:p>
    <w:p w:rsidR="0058004D" w:rsidRPr="00CF26BD" w:rsidRDefault="0058004D" w:rsidP="0058004D">
      <w:pPr>
        <w:pStyle w:val="Normlnodsazen"/>
        <w:numPr>
          <w:ilvl w:val="0"/>
          <w:numId w:val="10"/>
        </w:numPr>
      </w:pPr>
      <w:r w:rsidRPr="00CF26BD">
        <w:t>Budou provedeny povrchové úpravy stěn z jemného štuku</w:t>
      </w:r>
      <w:r>
        <w:t xml:space="preserve"> v místech, kde byly provedeny nové omítky</w:t>
      </w:r>
      <w:r w:rsidRPr="00CF26BD">
        <w:t>.</w:t>
      </w:r>
    </w:p>
    <w:p w:rsidR="0058004D" w:rsidRDefault="0058004D" w:rsidP="0058004D">
      <w:pPr>
        <w:pStyle w:val="Normlnodsazen"/>
        <w:numPr>
          <w:ilvl w:val="0"/>
          <w:numId w:val="10"/>
        </w:numPr>
      </w:pPr>
      <w:r>
        <w:t xml:space="preserve">Stávající betonová mazanina očištěna od prachových a uvolněných částic bude </w:t>
      </w:r>
      <w:proofErr w:type="spellStart"/>
      <w:r>
        <w:t>napenetrována</w:t>
      </w:r>
      <w:proofErr w:type="spellEnd"/>
      <w:r>
        <w:t xml:space="preserve"> podlahovou penetrací. Penetrační nátěr bude z průmyslově vyráběného jednosložkového základního nátěru na bázi speciální disperze, plněný křemičitým pískem, připravený k okamžitému použití, který reguluje nasákavost podkladu, po zaschnutí vytváří jemně drsný povrch.</w:t>
      </w:r>
    </w:p>
    <w:p w:rsidR="00194DD7" w:rsidRDefault="0058004D" w:rsidP="0058004D">
      <w:pPr>
        <w:pStyle w:val="Normlnodsazen"/>
        <w:numPr>
          <w:ilvl w:val="0"/>
          <w:numId w:val="10"/>
        </w:numPr>
      </w:pPr>
      <w:r w:rsidRPr="00AD0DE1">
        <w:rPr>
          <w:b/>
        </w:rPr>
        <w:t>Je nutno brát na zřetel, že nová nášlapná vrstva musí být ve stejné výšce, jako je stávající nášlapná vrstva v okolních prostorech!</w:t>
      </w:r>
      <w:r>
        <w:t xml:space="preserve"> </w:t>
      </w:r>
      <w:r w:rsidRPr="00AD0DE1">
        <w:rPr>
          <w:b/>
        </w:rPr>
        <w:t>Před započetím prací je nutno tuto výšku na stavbě přeměřit!</w:t>
      </w:r>
      <w:r>
        <w:t xml:space="preserve"> Výška mezi dveřním křídlem na novou nášlapnou vrstvou musí být alespoň  5 mm! Dále je nutné tuto vrstvu dilatovat a to po obvodě místnosti, dilatace v místě dveří bude vedena na straně dveřního křídla.</w:t>
      </w:r>
    </w:p>
    <w:p w:rsidR="0058004D" w:rsidRDefault="0058004D" w:rsidP="0058004D">
      <w:pPr>
        <w:pStyle w:val="Normlnodsazen"/>
        <w:numPr>
          <w:ilvl w:val="0"/>
          <w:numId w:val="10"/>
        </w:numPr>
      </w:pPr>
      <w:r>
        <w:t>Nášlapná vrstva v pokojích bude z koberce v barvě černé. Tato nášlapná vrstva bude položena na současnou PVC podlahu.</w:t>
      </w:r>
    </w:p>
    <w:p w:rsidR="0058004D" w:rsidRDefault="0058004D" w:rsidP="0058004D">
      <w:pPr>
        <w:pStyle w:val="Normlnodsazen"/>
        <w:ind w:left="1287"/>
      </w:pPr>
      <w:r>
        <w:t>Nášlapná vrstva v současných sociálních zařízeních zůstává stejná, pouze v místech vybouraných podlah skrz rozvody ZTI bude dolepena nová keramická dlažba.</w:t>
      </w:r>
      <w:r w:rsidR="009802CE">
        <w:t xml:space="preserve"> Totožného dekoru a barvy.</w:t>
      </w:r>
    </w:p>
    <w:p w:rsidR="00194DD7" w:rsidRDefault="009802CE" w:rsidP="00194DD7">
      <w:pPr>
        <w:pStyle w:val="Normlnodsazen"/>
        <w:ind w:left="1287"/>
      </w:pPr>
      <w:r>
        <w:t>Nášlapná vrstva v</w:t>
      </w:r>
      <w:r w:rsidR="00194DD7">
        <w:t xml:space="preserve"> nových koupelnách + </w:t>
      </w:r>
      <w:proofErr w:type="spellStart"/>
      <w:r w:rsidR="00194DD7">
        <w:t>wc</w:t>
      </w:r>
      <w:proofErr w:type="spellEnd"/>
      <w:r w:rsidR="00194DD7">
        <w:t xml:space="preserve"> bude tvořena z keramické dlažby o rozměrech 97197x7 mm s </w:t>
      </w:r>
      <w:proofErr w:type="spellStart"/>
      <w:r w:rsidR="00194DD7">
        <w:t>protiskluzností</w:t>
      </w:r>
      <w:proofErr w:type="spellEnd"/>
      <w:r w:rsidR="00194DD7">
        <w:t xml:space="preserve"> R9/A. Před pokládkou nášlapné vrstvy je nutné vyrovnaný a očištěný podklad </w:t>
      </w:r>
      <w:proofErr w:type="spellStart"/>
      <w:r w:rsidR="00194DD7">
        <w:t>napenetrovat</w:t>
      </w:r>
      <w:proofErr w:type="spellEnd"/>
      <w:r w:rsidR="00194DD7">
        <w:t xml:space="preserve"> podlahovou penetrací na bázi speciální disperze plněnou křemičitým pískem. Bude provedena hydroizolační stěrka z flexibilní jednosložkové silikátové disperzní těsnící stěrky v </w:t>
      </w:r>
      <w:proofErr w:type="spellStart"/>
      <w:r w:rsidR="00194DD7">
        <w:t>tl</w:t>
      </w:r>
      <w:proofErr w:type="spellEnd"/>
      <w:r w:rsidR="00194DD7">
        <w:t xml:space="preserve">. 2 mm. Tato stěrka bude vytažena po obvodě pod keramický obklad (v celé výšce – pouze v místě pod parapetem min. 300 mm nad povrch nášlapné vrstvy). Přechod hydroizolační stěrky z vodorovné plochy na svislou bude v rozích a koutech opatřen koutovou pružnou vodotěsnou páskou. Keramická dlažba se bude lepit do lepidla kategorie C1FT pro lepení keramických obkladů a dlažeb s nízkou, střední a vysokou nasákavostí o </w:t>
      </w:r>
      <w:proofErr w:type="spellStart"/>
      <w:r w:rsidR="00194DD7">
        <w:t>tl</w:t>
      </w:r>
      <w:proofErr w:type="spellEnd"/>
      <w:r w:rsidR="00194DD7">
        <w:t xml:space="preserve">. 3 </w:t>
      </w:r>
      <w:r w:rsidR="00194DD7">
        <w:lastRenderedPageBreak/>
        <w:t>mm. Spáry mezi dlažbou budou 3 mm, spáry budou vyplněny práškovou hmotou na bázi anorganických plniv a modifikujících přísad s </w:t>
      </w:r>
      <w:proofErr w:type="spellStart"/>
      <w:r w:rsidR="00194DD7">
        <w:t>protiplísňovou</w:t>
      </w:r>
      <w:proofErr w:type="spellEnd"/>
      <w:r w:rsidR="00194DD7">
        <w:t xml:space="preserve"> a antibakteriální úpravou. Po provedení spár a dostatečném zatuhnutí této hmoty bude keramická dlažba bezodkladně očištěna.</w:t>
      </w:r>
    </w:p>
    <w:p w:rsidR="00194DD7" w:rsidRDefault="00194DD7" w:rsidP="00194DD7">
      <w:pPr>
        <w:pStyle w:val="Normlnodsazen"/>
        <w:numPr>
          <w:ilvl w:val="0"/>
          <w:numId w:val="10"/>
        </w:numPr>
      </w:pPr>
      <w:r>
        <w:t xml:space="preserve">Keramický obklad ve stávajících sociálních zařízeních bude tvořen ze stejných či obdobných obkladových prvků jako jsou obkladové prvky stávající. Obklad bude lepen pomocí lepidla kategorie C1FT pro lepení keramických obkladů a dlažeb s nízkou, střední a vysokou nasákavostí o </w:t>
      </w:r>
      <w:proofErr w:type="spellStart"/>
      <w:r>
        <w:t>tl</w:t>
      </w:r>
      <w:proofErr w:type="spellEnd"/>
      <w:r>
        <w:t>. 3 mm. Spáry mezi obklady budou 3 mm, spáry budou vyplněny práškovou hmotou na bázi anorganických plniv a modifikujících přísad s </w:t>
      </w:r>
      <w:proofErr w:type="spellStart"/>
      <w:r>
        <w:t>protiplísňovou</w:t>
      </w:r>
      <w:proofErr w:type="spellEnd"/>
      <w:r>
        <w:t xml:space="preserve"> a antibakteriální úpravou. Po provedení spár a dostatečném zatuhnutí této hmoty bude obklad bezodkladně očištěn. Keramický obklad bude výšky 2400 mm.</w:t>
      </w:r>
    </w:p>
    <w:p w:rsidR="00194DD7" w:rsidRDefault="00194DD7" w:rsidP="00194DD7">
      <w:pPr>
        <w:pStyle w:val="Normlnodsazen"/>
        <w:numPr>
          <w:ilvl w:val="0"/>
          <w:numId w:val="10"/>
        </w:numPr>
      </w:pPr>
      <w:r w:rsidRPr="002F7137">
        <w:t xml:space="preserve">Po provedení nášlapných vrstev budou osazeny přechodové hliníkové samolepící profily v místech dveří do místnosti </w:t>
      </w:r>
      <w:r>
        <w:t>nového sociálního zařízení s předsíní.</w:t>
      </w:r>
    </w:p>
    <w:p w:rsidR="0058004D" w:rsidRDefault="0058004D" w:rsidP="0058004D">
      <w:pPr>
        <w:pStyle w:val="Normlnodsazen"/>
        <w:ind w:left="1287"/>
      </w:pPr>
      <w:r>
        <w:t>Do podlah v pokojích budou nainstalovány zarážky dveří. Zarážka bude nerezová s pryžovou vložkou proti poškrábání dveřního křídla. Zarážka bude kotvena k podlaze pomocí vrutů.</w:t>
      </w:r>
    </w:p>
    <w:p w:rsidR="00523869" w:rsidRPr="00523869" w:rsidRDefault="00523869" w:rsidP="00523869">
      <w:pPr>
        <w:pStyle w:val="Normlnodsazen"/>
        <w:ind w:left="1287"/>
      </w:pPr>
      <w:r w:rsidRPr="00523869">
        <w:t xml:space="preserve">V místnostech č. 221 a 224 bude otočen smysl otevírání dveří, nové osazení ocelových zárubní pro přesné zdění opatřená základním antikorozním nátěrem a vrchním emailem s </w:t>
      </w:r>
      <w:proofErr w:type="spellStart"/>
      <w:r w:rsidRPr="00523869">
        <w:t>tl</w:t>
      </w:r>
      <w:proofErr w:type="spellEnd"/>
      <w:r w:rsidRPr="00523869">
        <w:t>. plechu 1,5mm, 800x1970</w:t>
      </w:r>
      <w:r w:rsidR="00555DF3">
        <w:t xml:space="preserve"> mm</w:t>
      </w:r>
      <w:r w:rsidRPr="00523869">
        <w:t>.</w:t>
      </w:r>
      <w:r w:rsidR="00EF5727">
        <w:t xml:space="preserve"> Do všech dveří v sociálních zařízeních bude z důvodu nuceného větrání nainstalována větrací mřížka 150mm od podlahy s aktivní plochou min. 0,05m</w:t>
      </w:r>
      <w:r w:rsidR="00EF5727">
        <w:rPr>
          <w:vertAlign w:val="superscript"/>
        </w:rPr>
        <w:t>2</w:t>
      </w:r>
      <w:r w:rsidR="00EF5727">
        <w:t>.</w:t>
      </w:r>
    </w:p>
    <w:p w:rsidR="00523869" w:rsidRDefault="00555DF3" w:rsidP="00555DF3">
      <w:pPr>
        <w:pStyle w:val="Normlnodsazen"/>
        <w:ind w:left="1287"/>
      </w:pPr>
      <w:r w:rsidRPr="00452724">
        <w:t xml:space="preserve">Osazení ocelových zárubní </w:t>
      </w:r>
      <w:r>
        <w:t>v nových sociálních zařízeních 221 a 224</w:t>
      </w:r>
      <w:r w:rsidRPr="00452724">
        <w:t xml:space="preserve"> opatřená základním antikorozním nátěrem a vrchním emailem s </w:t>
      </w:r>
      <w:proofErr w:type="spellStart"/>
      <w:r w:rsidRPr="00452724">
        <w:t>tl</w:t>
      </w:r>
      <w:proofErr w:type="spellEnd"/>
      <w:r w:rsidRPr="00452724">
        <w:t>. plechu 1,5mm</w:t>
      </w:r>
      <w:r>
        <w:t>, 700x1970 mm.</w:t>
      </w:r>
    </w:p>
    <w:p w:rsidR="008511FF" w:rsidRDefault="008511FF" w:rsidP="008511FF">
      <w:pPr>
        <w:pStyle w:val="Normlnodsazen"/>
        <w:ind w:left="1287"/>
      </w:pPr>
      <w:r w:rsidRPr="00C50987">
        <w:t>Dveřní křídla z chodby do předsíní a z předsíní do sociálních zařízení a pokojů zůstanou stávající</w:t>
      </w:r>
      <w:r w:rsidR="00C50987" w:rsidRPr="00C50987">
        <w:t>.</w:t>
      </w:r>
    </w:p>
    <w:p w:rsidR="00DB22EB" w:rsidRPr="00DB22EB" w:rsidRDefault="00DB22EB" w:rsidP="00DB22EB">
      <w:pPr>
        <w:pStyle w:val="Normlnodsazen"/>
        <w:ind w:left="709" w:firstLine="709"/>
        <w:rPr>
          <w:b/>
          <w:u w:val="single"/>
        </w:rPr>
      </w:pPr>
      <w:r>
        <w:rPr>
          <w:b/>
          <w:u w:val="single"/>
        </w:rPr>
        <w:t>Stavební úpravy ve zbylých částech</w:t>
      </w:r>
      <w:r w:rsidRPr="007E74E2">
        <w:rPr>
          <w:b/>
          <w:u w:val="single"/>
        </w:rPr>
        <w:t>:</w:t>
      </w:r>
    </w:p>
    <w:p w:rsidR="00555DF3" w:rsidRDefault="00555DF3" w:rsidP="0058004D">
      <w:pPr>
        <w:pStyle w:val="Normlnodsazen"/>
        <w:numPr>
          <w:ilvl w:val="0"/>
          <w:numId w:val="10"/>
        </w:numPr>
      </w:pPr>
      <w:r>
        <w:t>Nově osazeny umyvadla v místnostech č. 219.2, 221, 221.2, 224, 224.2 a 226.2.</w:t>
      </w:r>
    </w:p>
    <w:p w:rsidR="0058004D" w:rsidRPr="0066456D" w:rsidRDefault="0058004D" w:rsidP="0058004D">
      <w:pPr>
        <w:pStyle w:val="Normlnodsazen"/>
        <w:numPr>
          <w:ilvl w:val="0"/>
          <w:numId w:val="10"/>
        </w:numPr>
      </w:pPr>
      <w:r w:rsidRPr="0066456D">
        <w:t xml:space="preserve">Bude proveden nový zavěšený podhled v místnosti č. </w:t>
      </w:r>
      <w:r w:rsidR="004635A3">
        <w:t>221 a 224</w:t>
      </w:r>
      <w:r w:rsidRPr="0066456D">
        <w:t>. Tento podhled bude instalován 3</w:t>
      </w:r>
      <w:r w:rsidR="004635A3">
        <w:t xml:space="preserve">067 </w:t>
      </w:r>
      <w:r w:rsidRPr="0066456D">
        <w:t xml:space="preserve">mm </w:t>
      </w:r>
      <w:r w:rsidR="004635A3">
        <w:t xml:space="preserve">v místnosti č. 221 a 3057 v místnosti č. 224 </w:t>
      </w:r>
      <w:r w:rsidRPr="0066456D">
        <w:t>od současné podlahy</w:t>
      </w:r>
      <w:r w:rsidR="004635A3">
        <w:t>.</w:t>
      </w:r>
      <w:r w:rsidR="009802CE">
        <w:t xml:space="preserve"> </w:t>
      </w:r>
      <w:r w:rsidRPr="0066456D">
        <w:t xml:space="preserve">Jedná se o kazetový závěsný strop z SDK kazet o rozměrech 1200x1200 mm zavěšený na ocelovém roštu kotveným do stropní konstrukce a stěn. </w:t>
      </w:r>
    </w:p>
    <w:p w:rsidR="0058004D" w:rsidRDefault="008F119E" w:rsidP="0058004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0"/>
        <w:jc w:val="left"/>
      </w:pPr>
      <w:r>
        <w:t>Na chodbě č. 20</w:t>
      </w:r>
      <w:r w:rsidR="0058004D">
        <w:t xml:space="preserve">1 </w:t>
      </w:r>
      <w:r>
        <w:t>bude po celé zavěšený podhled z důvodu zakrytí kabelových rozvodů vedených k pokojům.</w:t>
      </w:r>
    </w:p>
    <w:p w:rsidR="00C3591A" w:rsidRDefault="00C3591A" w:rsidP="00C3591A">
      <w:pPr>
        <w:pStyle w:val="Normlnodsazen"/>
        <w:numPr>
          <w:ilvl w:val="0"/>
          <w:numId w:val="10"/>
        </w:numPr>
      </w:pPr>
      <w:r>
        <w:t>Otopná tělesa a rozvody UT v pokojích, současných a nových sociálních zařízení budou odmaštěna, očištěna a opatřena antikorozním nátěrem (v případě, že bude nutná jeho aplikace) a vrchním nástřikem.</w:t>
      </w:r>
    </w:p>
    <w:p w:rsidR="00DB22EB" w:rsidRDefault="00DB22EB" w:rsidP="00DB22EB">
      <w:pPr>
        <w:pStyle w:val="Normlnodsazen"/>
        <w:numPr>
          <w:ilvl w:val="0"/>
          <w:numId w:val="10"/>
        </w:numPr>
      </w:pPr>
      <w:r>
        <w:t xml:space="preserve">Bude provedena malba celého objektu. Poklad pro malbu musí být </w:t>
      </w:r>
      <w:proofErr w:type="spellStart"/>
      <w:r>
        <w:t>napenetrován</w:t>
      </w:r>
      <w:proofErr w:type="spellEnd"/>
      <w:r>
        <w:t xml:space="preserve"> účinným vodou ředitelným penetračním prostředkem s </w:t>
      </w:r>
      <w:proofErr w:type="spellStart"/>
      <w:r>
        <w:t>mikrodisperzí</w:t>
      </w:r>
      <w:proofErr w:type="spellEnd"/>
      <w:r>
        <w:t>, která proniká do hloubky podkladu. Malba pomocí běžného interiérového nátěru.</w:t>
      </w:r>
    </w:p>
    <w:p w:rsidR="00C3591A" w:rsidRDefault="00DB22EB" w:rsidP="00DB22EB">
      <w:pPr>
        <w:pStyle w:val="Normlnodsazen"/>
        <w:ind w:left="1287"/>
      </w:pPr>
      <w:r>
        <w:t xml:space="preserve">Malba v koupelnách + </w:t>
      </w:r>
      <w:proofErr w:type="spellStart"/>
      <w:r>
        <w:t>wc</w:t>
      </w:r>
      <w:proofErr w:type="spellEnd"/>
      <w:r>
        <w:t xml:space="preserve"> a v místech, kde byly stěny vystaveny vlhkosti, budou místnosti vymalovány </w:t>
      </w:r>
      <w:proofErr w:type="spellStart"/>
      <w:r>
        <w:t>otěruvzdorným</w:t>
      </w:r>
      <w:proofErr w:type="spellEnd"/>
      <w:r>
        <w:t xml:space="preserve"> nátěrem chránící stěny před plísněmi. Nátěr musí být propustný pro vodní páry. Podklad musí být </w:t>
      </w:r>
      <w:proofErr w:type="spellStart"/>
      <w:r>
        <w:t>napenetrován</w:t>
      </w:r>
      <w:proofErr w:type="spellEnd"/>
      <w:r>
        <w:t xml:space="preserve"> účinným vodou ředitelným penetračním prostředkem s </w:t>
      </w:r>
      <w:proofErr w:type="spellStart"/>
      <w:r>
        <w:t>mikrodisperzí</w:t>
      </w:r>
      <w:proofErr w:type="spellEnd"/>
      <w:r>
        <w:t xml:space="preserve">, která proniká do hloubky podkladu. </w:t>
      </w:r>
    </w:p>
    <w:p w:rsidR="00064A8E" w:rsidRDefault="0058004D" w:rsidP="00FA292C">
      <w:pPr>
        <w:pStyle w:val="Normlnodsazen"/>
        <w:spacing w:before="0" w:after="0"/>
        <w:ind w:left="1276"/>
        <w:rPr>
          <w:b/>
        </w:rPr>
      </w:pPr>
      <w:r w:rsidRPr="004359D8">
        <w:rPr>
          <w:b/>
        </w:rPr>
        <w:t>VEŠKERÉ STAVEBNÍ PRÁCE MUSÍ BÝT KOORDINOVÁNY SE SPECIALISTY ZTI, VZT A ELEKTRO</w:t>
      </w:r>
      <w:r>
        <w:rPr>
          <w:b/>
        </w:rPr>
        <w:t>!</w:t>
      </w:r>
    </w:p>
    <w:p w:rsidR="00FA292C" w:rsidRPr="00FA292C" w:rsidRDefault="00FA292C" w:rsidP="00FA292C">
      <w:pPr>
        <w:pStyle w:val="Normlnodsazen"/>
        <w:spacing w:before="0" w:after="0"/>
        <w:ind w:left="1276"/>
        <w:rPr>
          <w:b/>
        </w:rPr>
      </w:pPr>
    </w:p>
    <w:p w:rsidR="00A46C03" w:rsidRPr="005F36A2" w:rsidRDefault="00A46C03" w:rsidP="00A46C03">
      <w:pPr>
        <w:pStyle w:val="Normlnodsazen"/>
        <w:numPr>
          <w:ilvl w:val="1"/>
          <w:numId w:val="13"/>
        </w:numPr>
        <w:rPr>
          <w:b/>
          <w:u w:val="single"/>
        </w:rPr>
      </w:pPr>
      <w:r w:rsidRPr="005F36A2">
        <w:rPr>
          <w:b/>
          <w:u w:val="single"/>
        </w:rPr>
        <w:t xml:space="preserve">Střecha </w:t>
      </w:r>
    </w:p>
    <w:p w:rsidR="00FA292C" w:rsidRDefault="00D72594" w:rsidP="00D72594">
      <w:pPr>
        <w:pStyle w:val="Normlnodsazen"/>
        <w:numPr>
          <w:ilvl w:val="0"/>
          <w:numId w:val="10"/>
        </w:numPr>
        <w:ind w:left="1701" w:hanging="283"/>
      </w:pPr>
      <w:r>
        <w:t xml:space="preserve">Otvory po vybouraných odvětrávacích potrubí vybouraných svislých odpadních potrubí je nutno zaslepit. </w:t>
      </w:r>
      <w:r w:rsidR="00FA292C">
        <w:t>Podrobněji řešeno v části D.1.4-04 – Vzduchotechnika, větrání.</w:t>
      </w:r>
    </w:p>
    <w:p w:rsidR="008D49A5" w:rsidRDefault="008D49A5" w:rsidP="008D49A5">
      <w:pPr>
        <w:pStyle w:val="Normlnodsazen"/>
        <w:ind w:left="0"/>
      </w:pPr>
    </w:p>
    <w:p w:rsidR="006B0BB0" w:rsidRPr="006B0BB0" w:rsidRDefault="006B0BB0" w:rsidP="008D49A5">
      <w:pPr>
        <w:pStyle w:val="Nadpis2"/>
      </w:pPr>
      <w:bookmarkStart w:id="9" w:name="_Toc501131979"/>
      <w:r w:rsidRPr="006B0BB0">
        <w:lastRenderedPageBreak/>
        <w:t>Technika prostředí staveb</w:t>
      </w:r>
      <w:bookmarkEnd w:id="9"/>
    </w:p>
    <w:p w:rsidR="008D49A5" w:rsidRPr="006B0BB0" w:rsidRDefault="008D49A5" w:rsidP="008D49A5">
      <w:pPr>
        <w:pStyle w:val="Normlnodsazen"/>
        <w:numPr>
          <w:ilvl w:val="0"/>
          <w:numId w:val="10"/>
        </w:numPr>
        <w:ind w:left="1701" w:hanging="283"/>
      </w:pPr>
      <w:r w:rsidRPr="006B0BB0">
        <w:t>Rozvody ZTI, ELEKTRO a VZT se budou řídit dle přílohy D.1.4 Technika prostředí staveb</w:t>
      </w:r>
      <w:r>
        <w:t xml:space="preserve"> </w:t>
      </w:r>
    </w:p>
    <w:p w:rsidR="00D72594" w:rsidRPr="001E5038" w:rsidRDefault="00D72594" w:rsidP="00D72594">
      <w:pPr>
        <w:pStyle w:val="Normlnodsazen"/>
        <w:ind w:left="1647"/>
        <w:rPr>
          <w:b/>
          <w:highlight w:val="yellow"/>
          <w:u w:val="single"/>
        </w:rPr>
      </w:pPr>
    </w:p>
    <w:p w:rsidR="008F62C7" w:rsidRPr="002F7F2B" w:rsidRDefault="008F62C7" w:rsidP="008F62C7">
      <w:pPr>
        <w:pStyle w:val="Nadpis2"/>
        <w:tabs>
          <w:tab w:val="clear" w:pos="360"/>
          <w:tab w:val="clear" w:pos="851"/>
        </w:tabs>
        <w:ind w:left="284" w:hanging="284"/>
      </w:pPr>
      <w:bookmarkStart w:id="10" w:name="_Toc501131980"/>
      <w:bookmarkEnd w:id="8"/>
      <w:r w:rsidRPr="002F7F2B">
        <w:t>Stavební fyzika - tepelná technika, osvětlení, oslunění, akustika/hluk, vibrace - popis řešení, výpis použitých norem</w:t>
      </w:r>
      <w:bookmarkEnd w:id="10"/>
    </w:p>
    <w:p w:rsidR="002F7F2B" w:rsidRPr="002F7F2B" w:rsidRDefault="002F7F2B" w:rsidP="002F7F2B">
      <w:pPr>
        <w:pStyle w:val="Normlnodsazen"/>
        <w:numPr>
          <w:ilvl w:val="0"/>
          <w:numId w:val="10"/>
        </w:numPr>
        <w:ind w:left="1701" w:hanging="283"/>
      </w:pPr>
      <w:r w:rsidRPr="002F7F2B">
        <w:t>Tepelná technika objektu je stávající, dispozičními úpravami nebude zasaženo do řešení obvodového pláště.</w:t>
      </w:r>
    </w:p>
    <w:p w:rsidR="002F7F2B" w:rsidRPr="002F7F2B" w:rsidRDefault="002F7F2B" w:rsidP="002F7F2B">
      <w:pPr>
        <w:pStyle w:val="Normlnodsazen"/>
        <w:numPr>
          <w:ilvl w:val="0"/>
          <w:numId w:val="10"/>
        </w:numPr>
        <w:ind w:left="1701" w:hanging="283"/>
      </w:pPr>
      <w:r w:rsidRPr="002F7F2B">
        <w:t xml:space="preserve">Oslunění a osvětlení pokojů je stávající, beze změn, umístění nábytku bude </w:t>
      </w:r>
      <w:r w:rsidR="005C2F0B">
        <w:t>obdobné</w:t>
      </w:r>
      <w:r w:rsidRPr="002F7F2B">
        <w:t xml:space="preserve"> stávajícím</w:t>
      </w:r>
      <w:r w:rsidR="005C2F0B">
        <w:t>u způsob</w:t>
      </w:r>
      <w:r w:rsidRPr="002F7F2B">
        <w:t>. Nedojde ke zhoršení prostoru z hlediska osvětlení a oslunění.</w:t>
      </w:r>
    </w:p>
    <w:p w:rsidR="00FA292C" w:rsidRDefault="002F7F2B" w:rsidP="00311FFA">
      <w:pPr>
        <w:pStyle w:val="Normlnodsazen"/>
        <w:numPr>
          <w:ilvl w:val="0"/>
          <w:numId w:val="10"/>
        </w:numPr>
        <w:ind w:left="1701" w:hanging="283"/>
      </w:pPr>
      <w:r w:rsidRPr="002F7F2B">
        <w:t>Z hlediska akustiky, je zamezen přenos hluku</w:t>
      </w:r>
      <w:r w:rsidR="005C2F0B">
        <w:t xml:space="preserve"> v nových příčkách pomocí minerální izolace</w:t>
      </w:r>
      <w:r w:rsidRPr="002F7F2B">
        <w:t xml:space="preserve"> </w:t>
      </w:r>
      <w:r w:rsidR="005C2F0B">
        <w:t xml:space="preserve">v nových příčkách s R-CW profilem. </w:t>
      </w:r>
    </w:p>
    <w:p w:rsidR="008F62C7" w:rsidRPr="008F62C7" w:rsidRDefault="008F62C7" w:rsidP="00311FFA">
      <w:pPr>
        <w:pStyle w:val="Normlnodsazen"/>
        <w:ind w:left="0"/>
        <w:rPr>
          <w:highlight w:val="yellow"/>
        </w:rPr>
      </w:pPr>
    </w:p>
    <w:p w:rsidR="003A469F" w:rsidRPr="002F7F2B" w:rsidRDefault="003A469F" w:rsidP="0084752A">
      <w:pPr>
        <w:pStyle w:val="Nadpis2"/>
        <w:tabs>
          <w:tab w:val="clear" w:pos="360"/>
          <w:tab w:val="clear" w:pos="851"/>
        </w:tabs>
        <w:ind w:left="284" w:hanging="284"/>
      </w:pPr>
      <w:bookmarkStart w:id="11" w:name="_Toc501131981"/>
      <w:r w:rsidRPr="002F7F2B">
        <w:t>Výpis použitých norem</w:t>
      </w:r>
      <w:bookmarkEnd w:id="11"/>
    </w:p>
    <w:p w:rsidR="009769EA" w:rsidRPr="002F7F2B" w:rsidRDefault="009769EA" w:rsidP="00B12EE7">
      <w:pPr>
        <w:ind w:right="-110" w:firstLine="284"/>
        <w:rPr>
          <w:rFonts w:cs="Arial"/>
          <w:szCs w:val="22"/>
        </w:rPr>
      </w:pPr>
      <w:r w:rsidRPr="002F7F2B">
        <w:rPr>
          <w:rFonts w:cs="Arial"/>
          <w:szCs w:val="22"/>
        </w:rPr>
        <w:t xml:space="preserve">Při návrhu </w:t>
      </w:r>
      <w:r w:rsidR="00AD4458">
        <w:rPr>
          <w:rFonts w:cs="Arial"/>
          <w:szCs w:val="22"/>
        </w:rPr>
        <w:t xml:space="preserve">stavebních úprav </w:t>
      </w:r>
      <w:r w:rsidRPr="002F7F2B">
        <w:rPr>
          <w:rFonts w:cs="Arial"/>
          <w:szCs w:val="22"/>
        </w:rPr>
        <w:t>budou dodrženy platné předpisy, zákony a vyhlášky, zejména:</w:t>
      </w:r>
    </w:p>
    <w:p w:rsidR="009769EA" w:rsidRPr="002F7F2B" w:rsidRDefault="009769EA" w:rsidP="00B12EE7">
      <w:pPr>
        <w:ind w:right="-110" w:firstLine="284"/>
        <w:rPr>
          <w:rFonts w:cs="Arial"/>
          <w:szCs w:val="22"/>
        </w:rPr>
      </w:pPr>
      <w:r w:rsidRPr="002F7F2B">
        <w:rPr>
          <w:rFonts w:cs="Arial"/>
          <w:szCs w:val="22"/>
        </w:rPr>
        <w:t>zákon č. 350/2012 Sb., stavební zákon</w:t>
      </w:r>
    </w:p>
    <w:p w:rsidR="009769EA" w:rsidRPr="002F7F2B" w:rsidRDefault="009769EA" w:rsidP="00B12EE7">
      <w:pPr>
        <w:ind w:right="-110" w:firstLine="284"/>
        <w:rPr>
          <w:rFonts w:cs="Arial"/>
          <w:szCs w:val="22"/>
        </w:rPr>
      </w:pPr>
      <w:r w:rsidRPr="002F7F2B">
        <w:rPr>
          <w:rFonts w:cs="Arial"/>
          <w:szCs w:val="22"/>
        </w:rPr>
        <w:t xml:space="preserve">vyhláška </w:t>
      </w:r>
      <w:r w:rsidRPr="00DB22EB">
        <w:rPr>
          <w:rFonts w:cs="Arial"/>
          <w:bCs/>
          <w:szCs w:val="22"/>
        </w:rPr>
        <w:t>č. 268/2009 Sb.</w:t>
      </w:r>
      <w:r w:rsidRPr="002F7F2B">
        <w:rPr>
          <w:rFonts w:cs="Arial"/>
          <w:szCs w:val="22"/>
        </w:rPr>
        <w:t xml:space="preserve">, o technických požadavcích na stavby, </w:t>
      </w:r>
    </w:p>
    <w:p w:rsidR="009769EA" w:rsidRPr="002F7F2B" w:rsidRDefault="009769EA" w:rsidP="00B12EE7">
      <w:pPr>
        <w:ind w:right="-110" w:firstLine="284"/>
        <w:rPr>
          <w:rFonts w:cs="Arial"/>
          <w:szCs w:val="22"/>
        </w:rPr>
      </w:pPr>
      <w:r w:rsidRPr="002F7F2B">
        <w:rPr>
          <w:rFonts w:cs="Arial"/>
          <w:szCs w:val="22"/>
        </w:rPr>
        <w:t xml:space="preserve">vyhláška </w:t>
      </w:r>
      <w:hyperlink r:id="rId8" w:history="1">
        <w:r w:rsidRPr="002F7F2B">
          <w:rPr>
            <w:rFonts w:cs="Arial"/>
            <w:szCs w:val="22"/>
          </w:rPr>
          <w:t>č. 23/2008 Sb.</w:t>
        </w:r>
      </w:hyperlink>
      <w:r w:rsidRPr="002F7F2B">
        <w:rPr>
          <w:rFonts w:cs="Arial"/>
          <w:szCs w:val="22"/>
        </w:rPr>
        <w:t>, o technických podmínkách požární ochrany staveb.</w:t>
      </w:r>
    </w:p>
    <w:p w:rsidR="0084752A" w:rsidRDefault="0084752A" w:rsidP="0084752A">
      <w:pPr>
        <w:pStyle w:val="Zkladntext"/>
        <w:suppressAutoHyphens/>
        <w:spacing w:before="0" w:line="240" w:lineRule="auto"/>
        <w:ind w:left="1418"/>
        <w:rPr>
          <w:rFonts w:cs="Arial"/>
          <w:szCs w:val="22"/>
          <w:highlight w:val="yellow"/>
        </w:rPr>
      </w:pPr>
    </w:p>
    <w:p w:rsidR="00AD4458" w:rsidRPr="0039738B" w:rsidRDefault="00AD4458" w:rsidP="0084752A">
      <w:pPr>
        <w:pStyle w:val="Zkladntext"/>
        <w:suppressAutoHyphens/>
        <w:spacing w:before="0" w:line="240" w:lineRule="auto"/>
        <w:ind w:left="1418"/>
        <w:rPr>
          <w:rFonts w:cs="Arial"/>
          <w:szCs w:val="22"/>
        </w:rPr>
      </w:pPr>
    </w:p>
    <w:p w:rsidR="00AD4458" w:rsidRDefault="00AD4458" w:rsidP="0084752A">
      <w:pPr>
        <w:pStyle w:val="Zkladntext"/>
        <w:suppressAutoHyphens/>
        <w:spacing w:before="0" w:line="240" w:lineRule="auto"/>
        <w:ind w:left="1418"/>
        <w:rPr>
          <w:rFonts w:cs="Arial"/>
          <w:szCs w:val="22"/>
        </w:rPr>
      </w:pPr>
      <w:r w:rsidRPr="0039738B">
        <w:rPr>
          <w:rFonts w:cs="Arial"/>
          <w:szCs w:val="22"/>
        </w:rPr>
        <w:t>Dále budou dodrženy platné předpisy, zákony a vyhlášky, všech specialistů od D.1.2-D.1.4-0</w:t>
      </w:r>
      <w:r w:rsidR="00FA292C">
        <w:rPr>
          <w:rFonts w:cs="Arial"/>
          <w:szCs w:val="22"/>
        </w:rPr>
        <w:t>4</w:t>
      </w:r>
      <w:r w:rsidRPr="0039738B">
        <w:rPr>
          <w:rFonts w:cs="Arial"/>
          <w:szCs w:val="22"/>
        </w:rPr>
        <w:t>.</w:t>
      </w:r>
    </w:p>
    <w:p w:rsidR="00DB22EB" w:rsidRDefault="00DB22EB" w:rsidP="0084752A">
      <w:pPr>
        <w:pStyle w:val="Zkladntext"/>
        <w:suppressAutoHyphens/>
        <w:spacing w:before="0" w:line="240" w:lineRule="auto"/>
        <w:ind w:left="1418"/>
        <w:rPr>
          <w:rFonts w:cs="Arial"/>
          <w:szCs w:val="22"/>
        </w:rPr>
      </w:pPr>
    </w:p>
    <w:p w:rsidR="00DB22EB" w:rsidRPr="0039738B" w:rsidRDefault="00DB22EB" w:rsidP="00DB22EB">
      <w:pPr>
        <w:pStyle w:val="Zkladntext"/>
        <w:suppressAutoHyphens/>
        <w:spacing w:before="0" w:line="240" w:lineRule="auto"/>
        <w:rPr>
          <w:rFonts w:cs="Arial"/>
          <w:szCs w:val="22"/>
        </w:rPr>
      </w:pPr>
    </w:p>
    <w:p w:rsidR="0084752A" w:rsidRPr="00EF15CE" w:rsidRDefault="00DB0E24" w:rsidP="0084752A">
      <w:pPr>
        <w:pStyle w:val="Zkladntext"/>
        <w:suppressAutoHyphens/>
        <w:spacing w:before="0" w:line="240" w:lineRule="auto"/>
        <w:rPr>
          <w:rFonts w:cs="Arial"/>
          <w:szCs w:val="22"/>
        </w:rPr>
      </w:pPr>
      <w:r w:rsidRPr="00DB0E24">
        <w:rPr>
          <w:noProof/>
        </w:rPr>
      </w:r>
      <w:r w:rsidRPr="00DB0E2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width:491.25pt;height:66.35pt;visibility:visible;mso-position-horizontal-relative:char;mso-position-vertical-relative:line" stroked="f">
            <v:textbox inset="1mm,0,1mm,0">
              <w:txbxContent>
                <w:p w:rsidR="009802CE" w:rsidRPr="0039738B" w:rsidRDefault="009802CE" w:rsidP="002C7320">
                  <w:pPr>
                    <w:pBdr>
                      <w:top w:val="single" w:sz="2" w:space="1" w:color="auto"/>
                    </w:pBdr>
                    <w:tabs>
                      <w:tab w:val="right" w:pos="9639"/>
                    </w:tabs>
                    <w:spacing w:before="240" w:after="20"/>
                  </w:pPr>
                  <w:r w:rsidRPr="0039738B">
                    <w:rPr>
                      <w:rFonts w:cs="Arial"/>
                      <w:szCs w:val="22"/>
                    </w:rPr>
                    <w:t xml:space="preserve">V Brně, </w:t>
                  </w:r>
                  <w:fldSimple w:instr=" CREATEDATE  \@ &quot;d. MMMM yyyy&quot;  \* MERGEFORMAT ">
                    <w:r>
                      <w:rPr>
                        <w:noProof/>
                      </w:rPr>
                      <w:t>7. prosince 2017</w:t>
                    </w:r>
                  </w:fldSimple>
                  <w:r w:rsidRPr="0039738B">
                    <w:rPr>
                      <w:rFonts w:cs="Arial"/>
                      <w:szCs w:val="22"/>
                    </w:rPr>
                    <w:tab/>
                  </w:r>
                  <w:r>
                    <w:rPr>
                      <w:rFonts w:cs="Arial"/>
                      <w:szCs w:val="22"/>
                    </w:rPr>
                    <w:t xml:space="preserve">       </w:t>
                  </w:r>
                  <w:r w:rsidR="002C7320">
                    <w:rPr>
                      <w:rFonts w:cs="Arial"/>
                      <w:szCs w:val="22"/>
                    </w:rPr>
                    <w:t xml:space="preserve">  </w:t>
                  </w:r>
                  <w:r w:rsidRPr="0039738B">
                    <w:rPr>
                      <w:rFonts w:cs="Arial"/>
                      <w:szCs w:val="22"/>
                    </w:rPr>
                    <w:t xml:space="preserve">Vypracoval: </w:t>
                  </w:r>
                  <w:fldSimple w:instr=" AUTHOR  \* MERGEFORMAT ">
                    <w:r w:rsidRPr="0039738B">
                      <w:rPr>
                        <w:noProof/>
                      </w:rPr>
                      <w:t xml:space="preserve">Ing. </w:t>
                    </w:r>
                    <w:r>
                      <w:rPr>
                        <w:noProof/>
                      </w:rPr>
                      <w:t>Josef Váňa</w:t>
                    </w:r>
                  </w:fldSimple>
                </w:p>
                <w:p w:rsidR="009802CE" w:rsidRPr="00DE59CE" w:rsidRDefault="009802CE" w:rsidP="00DB22EB">
                  <w:pPr>
                    <w:pBdr>
                      <w:top w:val="single" w:sz="2" w:space="1" w:color="auto"/>
                    </w:pBdr>
                    <w:tabs>
                      <w:tab w:val="right" w:pos="9639"/>
                    </w:tabs>
                    <w:spacing w:before="240" w:after="20"/>
                    <w:jc w:val="right"/>
                    <w:rPr>
                      <w:rFonts w:cs="Arial"/>
                      <w:szCs w:val="22"/>
                    </w:rPr>
                  </w:pPr>
                  <w:r w:rsidRPr="0039738B">
                    <w:rPr>
                      <w:rFonts w:cs="Arial"/>
                      <w:szCs w:val="22"/>
                    </w:rPr>
                    <w:t>Zodpovědný projektant: Ing. Vít Ševčík</w:t>
                  </w:r>
                </w:p>
                <w:p w:rsidR="009802CE" w:rsidRPr="00DE59CE" w:rsidRDefault="009802CE" w:rsidP="0084752A">
                  <w:pPr>
                    <w:pBdr>
                      <w:top w:val="single" w:sz="2" w:space="1" w:color="auto"/>
                    </w:pBdr>
                    <w:spacing w:before="240" w:after="20"/>
                    <w:rPr>
                      <w:rFonts w:cs="Arial"/>
                      <w:szCs w:val="22"/>
                    </w:rPr>
                  </w:pPr>
                </w:p>
                <w:p w:rsidR="009802CE" w:rsidRPr="00DE59CE" w:rsidRDefault="009802CE" w:rsidP="0084752A">
                  <w:pPr>
                    <w:pBdr>
                      <w:top w:val="single" w:sz="2" w:space="1" w:color="auto"/>
                    </w:pBdr>
                    <w:spacing w:before="240" w:after="20"/>
                    <w:rPr>
                      <w:szCs w:val="22"/>
                    </w:rPr>
                  </w:pPr>
                </w:p>
              </w:txbxContent>
            </v:textbox>
            <w10:wrap type="none"/>
            <w10:anchorlock/>
          </v:shape>
        </w:pict>
      </w:r>
      <w:bookmarkEnd w:id="1"/>
      <w:bookmarkEnd w:id="2"/>
      <w:bookmarkEnd w:id="3"/>
      <w:bookmarkEnd w:id="4"/>
      <w:bookmarkEnd w:id="5"/>
    </w:p>
    <w:p w:rsidR="007E5F5E" w:rsidRDefault="007E5F5E">
      <w:pPr>
        <w:pStyle w:val="Zkladntext"/>
        <w:suppressAutoHyphens/>
        <w:spacing w:before="0" w:line="240" w:lineRule="auto"/>
        <w:rPr>
          <w:rFonts w:cs="Arial"/>
          <w:szCs w:val="22"/>
        </w:rPr>
      </w:pPr>
    </w:p>
    <w:p w:rsidR="007E74E2" w:rsidRPr="003347D6" w:rsidRDefault="007E74E2" w:rsidP="007E74E2">
      <w:pPr>
        <w:pStyle w:val="A-text"/>
        <w:ind w:firstLine="0"/>
        <w:rPr>
          <w:b/>
          <w:sz w:val="22"/>
          <w:szCs w:val="22"/>
          <w:u w:val="single"/>
        </w:rPr>
      </w:pPr>
      <w:r w:rsidRPr="003347D6">
        <w:rPr>
          <w:b/>
          <w:sz w:val="22"/>
          <w:szCs w:val="22"/>
          <w:u w:val="single"/>
        </w:rPr>
        <w:t>Použité zkratky:</w:t>
      </w:r>
    </w:p>
    <w:p w:rsidR="007E74E2" w:rsidRPr="003347D6" w:rsidRDefault="007E74E2" w:rsidP="007E74E2">
      <w:pPr>
        <w:pStyle w:val="A-text"/>
        <w:rPr>
          <w:sz w:val="22"/>
          <w:szCs w:val="22"/>
        </w:rPr>
      </w:pPr>
      <w:r w:rsidRPr="003347D6">
        <w:rPr>
          <w:sz w:val="22"/>
          <w:szCs w:val="22"/>
        </w:rPr>
        <w:t>ZTI</w:t>
      </w:r>
      <w:r w:rsidRPr="003347D6">
        <w:rPr>
          <w:sz w:val="22"/>
          <w:szCs w:val="22"/>
        </w:rPr>
        <w:tab/>
      </w:r>
      <w:r w:rsidRPr="003347D6">
        <w:rPr>
          <w:sz w:val="22"/>
          <w:szCs w:val="22"/>
        </w:rPr>
        <w:tab/>
      </w:r>
      <w:r>
        <w:rPr>
          <w:sz w:val="22"/>
          <w:szCs w:val="22"/>
        </w:rPr>
        <w:t>Zdravotechnické instalace</w:t>
      </w:r>
    </w:p>
    <w:p w:rsidR="007E74E2" w:rsidRPr="003347D6" w:rsidRDefault="007E74E2" w:rsidP="007E74E2">
      <w:pPr>
        <w:pStyle w:val="A-text"/>
        <w:rPr>
          <w:sz w:val="22"/>
          <w:szCs w:val="22"/>
        </w:rPr>
      </w:pPr>
      <w:r w:rsidRPr="003347D6">
        <w:rPr>
          <w:sz w:val="22"/>
          <w:szCs w:val="22"/>
        </w:rPr>
        <w:t>VZT</w:t>
      </w:r>
      <w:r w:rsidRPr="003347D6">
        <w:rPr>
          <w:sz w:val="22"/>
          <w:szCs w:val="22"/>
        </w:rPr>
        <w:tab/>
      </w:r>
      <w:r w:rsidRPr="003347D6">
        <w:rPr>
          <w:sz w:val="22"/>
          <w:szCs w:val="22"/>
        </w:rPr>
        <w:tab/>
      </w:r>
      <w:r>
        <w:rPr>
          <w:sz w:val="22"/>
          <w:szCs w:val="22"/>
        </w:rPr>
        <w:t>Vzduchotechnické instalace</w:t>
      </w:r>
    </w:p>
    <w:p w:rsidR="007E74E2" w:rsidRDefault="007E74E2" w:rsidP="007E74E2">
      <w:pPr>
        <w:pStyle w:val="A-text"/>
        <w:rPr>
          <w:sz w:val="22"/>
          <w:szCs w:val="22"/>
        </w:rPr>
      </w:pPr>
      <w:r>
        <w:rPr>
          <w:sz w:val="22"/>
          <w:szCs w:val="22"/>
        </w:rPr>
        <w:t>PD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</w:t>
      </w:r>
      <w:r w:rsidRPr="003347D6">
        <w:rPr>
          <w:sz w:val="22"/>
          <w:szCs w:val="22"/>
        </w:rPr>
        <w:t>rojektová dokumentace</w:t>
      </w:r>
    </w:p>
    <w:p w:rsidR="007E74E2" w:rsidRDefault="007E74E2" w:rsidP="007E74E2">
      <w:pPr>
        <w:pStyle w:val="A-text"/>
        <w:rPr>
          <w:sz w:val="22"/>
          <w:szCs w:val="22"/>
        </w:rPr>
      </w:pPr>
      <w:r>
        <w:rPr>
          <w:sz w:val="22"/>
          <w:szCs w:val="22"/>
        </w:rPr>
        <w:t>BOZP</w:t>
      </w:r>
      <w:r>
        <w:rPr>
          <w:sz w:val="22"/>
          <w:szCs w:val="22"/>
        </w:rPr>
        <w:tab/>
        <w:t>Bezpečnost a ochrana zdraví při práci</w:t>
      </w:r>
    </w:p>
    <w:p w:rsidR="007E74E2" w:rsidRPr="008D49A5" w:rsidRDefault="007E74E2" w:rsidP="008D49A5">
      <w:pPr>
        <w:pStyle w:val="A-text"/>
        <w:rPr>
          <w:sz w:val="22"/>
          <w:szCs w:val="22"/>
        </w:rPr>
      </w:pPr>
      <w:r>
        <w:rPr>
          <w:sz w:val="22"/>
          <w:szCs w:val="22"/>
        </w:rPr>
        <w:t>SDK</w:t>
      </w:r>
      <w:r>
        <w:rPr>
          <w:sz w:val="22"/>
          <w:szCs w:val="22"/>
        </w:rPr>
        <w:tab/>
        <w:t>Sádrokarton</w:t>
      </w:r>
    </w:p>
    <w:sectPr w:rsidR="007E74E2" w:rsidRPr="008D49A5" w:rsidSect="009B2C82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276" w:right="992" w:bottom="1134" w:left="993" w:header="284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CD4" w:rsidRDefault="00C52CD4">
      <w:r>
        <w:separator/>
      </w:r>
    </w:p>
  </w:endnote>
  <w:endnote w:type="continuationSeparator" w:id="0">
    <w:p w:rsidR="00C52CD4" w:rsidRDefault="00C52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Helvetica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.HelveticaLight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CE" w:rsidRDefault="00DB0E24" w:rsidP="00905C11">
    <w:pPr>
      <w:framePr w:w="391" w:h="289" w:hSpace="142" w:wrap="around" w:vAnchor="page" w:hAnchor="page" w:x="5791" w:y="15934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5" w:color="000000" w:fill="FFFFFF"/>
      <w:spacing w:before="0"/>
      <w:ind w:right="-41"/>
      <w:jc w:val="center"/>
      <w:rPr>
        <w:b/>
      </w:rPr>
    </w:pPr>
    <w:r>
      <w:rPr>
        <w:b/>
      </w:rPr>
      <w:fldChar w:fldCharType="begin"/>
    </w:r>
    <w:r w:rsidR="009802CE">
      <w:rPr>
        <w:b/>
      </w:rPr>
      <w:instrText xml:space="preserve"> PAGE  \* MERGEFORMAT </w:instrText>
    </w:r>
    <w:r>
      <w:rPr>
        <w:b/>
      </w:rPr>
      <w:fldChar w:fldCharType="separate"/>
    </w:r>
    <w:r w:rsidR="00AD75C3">
      <w:rPr>
        <w:b/>
        <w:noProof/>
      </w:rPr>
      <w:t>11</w:t>
    </w:r>
    <w:r>
      <w:rPr>
        <w:b/>
      </w:rPr>
      <w:fldChar w:fldCharType="end"/>
    </w:r>
  </w:p>
  <w:p w:rsidR="009802CE" w:rsidRPr="004A2A2D" w:rsidRDefault="00DB0E24" w:rsidP="00905C11">
    <w:pPr>
      <w:pStyle w:val="Zpat"/>
      <w:pBdr>
        <w:top w:val="single" w:sz="6" w:space="1" w:color="auto"/>
      </w:pBdr>
      <w:tabs>
        <w:tab w:val="clear" w:pos="4536"/>
        <w:tab w:val="clear" w:pos="9072"/>
      </w:tabs>
      <w:spacing w:before="0"/>
      <w:ind w:right="-1"/>
      <w:jc w:val="right"/>
      <w:rPr>
        <w:rStyle w:val="slostrnky"/>
        <w:sz w:val="24"/>
        <w:szCs w:val="24"/>
      </w:rPr>
    </w:pPr>
    <w:r>
      <w:rPr>
        <w:rStyle w:val="slostrnky"/>
      </w:rPr>
      <w:fldChar w:fldCharType="begin"/>
    </w:r>
    <w:r w:rsidR="009802CE">
      <w:rPr>
        <w:rStyle w:val="slostrnky"/>
      </w:rPr>
      <w:instrText xml:space="preserve"> PAGE  \* MERGEFORMAT </w:instrText>
    </w:r>
    <w:r>
      <w:rPr>
        <w:rStyle w:val="slostrnky"/>
      </w:rPr>
      <w:fldChar w:fldCharType="separate"/>
    </w:r>
    <w:r w:rsidR="00AD75C3">
      <w:rPr>
        <w:rStyle w:val="slostrnky"/>
        <w:noProof/>
      </w:rPr>
      <w:t>11</w:t>
    </w:r>
    <w:r>
      <w:rPr>
        <w:rStyle w:val="slostrnky"/>
      </w:rPr>
      <w:fldChar w:fldCharType="end"/>
    </w:r>
    <w:r w:rsidR="009802CE">
      <w:rPr>
        <w:rStyle w:val="slostrnky"/>
      </w:rPr>
      <w:t>/</w:t>
    </w:r>
    <w:r>
      <w:rPr>
        <w:rStyle w:val="slostrnky"/>
      </w:rPr>
      <w:fldChar w:fldCharType="begin"/>
    </w:r>
    <w:r w:rsidR="009802CE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AD75C3">
      <w:rPr>
        <w:rStyle w:val="slostrnky"/>
        <w:noProof/>
      </w:rPr>
      <w:t>11</w:t>
    </w:r>
    <w:r>
      <w:rPr>
        <w:rStyle w:val="slostrnky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CE" w:rsidRPr="004A2A2D" w:rsidRDefault="009802CE" w:rsidP="004A2A2D">
    <w:pPr>
      <w:pStyle w:val="Zpat"/>
    </w:pPr>
    <w:r w:rsidRPr="004A2A2D">
      <w:t xml:space="preserve"> </w:t>
    </w:r>
  </w:p>
  <w:p w:rsidR="009802CE" w:rsidRPr="004A2A2D" w:rsidRDefault="009802CE" w:rsidP="004A2A2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CD4" w:rsidRDefault="00C52CD4">
      <w:r>
        <w:separator/>
      </w:r>
    </w:p>
  </w:footnote>
  <w:footnote w:type="continuationSeparator" w:id="0">
    <w:p w:rsidR="00C52CD4" w:rsidRDefault="00C52C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CE" w:rsidRPr="00003790" w:rsidRDefault="009802CE" w:rsidP="00C100A2">
    <w:pPr>
      <w:pStyle w:val="Zhlav"/>
      <w:tabs>
        <w:tab w:val="clear" w:pos="9072"/>
        <w:tab w:val="left" w:pos="284"/>
        <w:tab w:val="right" w:pos="9923"/>
      </w:tabs>
      <w:ind w:left="0" w:right="-1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17_25</w:t>
    </w:r>
    <w:r w:rsidRPr="00003790">
      <w:rPr>
        <w:sz w:val="16"/>
        <w:szCs w:val="16"/>
      </w:rPr>
      <w:t>,</w:t>
    </w:r>
    <w:r>
      <w:rPr>
        <w:sz w:val="16"/>
        <w:szCs w:val="16"/>
      </w:rPr>
      <w:t xml:space="preserve"> D.1.1.01 – Technická zpráva</w:t>
    </w:r>
  </w:p>
  <w:p w:rsidR="009802CE" w:rsidRDefault="009802CE" w:rsidP="00C100A2">
    <w:pPr>
      <w:pStyle w:val="Zhlav"/>
      <w:tabs>
        <w:tab w:val="left" w:pos="284"/>
      </w:tabs>
      <w:ind w:left="567" w:right="-1" w:hanging="2"/>
      <w:jc w:val="right"/>
      <w:rPr>
        <w:sz w:val="16"/>
        <w:szCs w:val="16"/>
      </w:rPr>
    </w:pPr>
    <w:r>
      <w:rPr>
        <w:sz w:val="16"/>
        <w:szCs w:val="16"/>
      </w:rPr>
      <w:t>Stavební úpravy interiéru ubytovacího bloku ,,Zámeček, Lednice“, Valtická 340, Lednice</w:t>
    </w:r>
    <w:r w:rsidRPr="007B3266">
      <w:rPr>
        <w:sz w:val="16"/>
        <w:szCs w:val="16"/>
      </w:rPr>
      <w:t xml:space="preserve"> </w:t>
    </w:r>
  </w:p>
  <w:p w:rsidR="009802CE" w:rsidRPr="007C7609" w:rsidRDefault="009802CE" w:rsidP="00C100A2">
    <w:pPr>
      <w:pStyle w:val="Zhlav"/>
      <w:tabs>
        <w:tab w:val="left" w:pos="284"/>
      </w:tabs>
      <w:ind w:left="567" w:right="-1" w:hanging="2"/>
      <w:jc w:val="right"/>
      <w:rPr>
        <w:sz w:val="16"/>
        <w:szCs w:val="16"/>
      </w:rPr>
    </w:pPr>
    <w:r>
      <w:rPr>
        <w:sz w:val="16"/>
        <w:szCs w:val="16"/>
      </w:rPr>
      <w:t>Valtická 340, 691 44 Lednice, p.č. 616/1, k.ú. Lednice na Moravě</w:t>
    </w:r>
    <w:r w:rsidRPr="007C7609">
      <w:rPr>
        <w:sz w:val="16"/>
        <w:szCs w:val="16"/>
      </w:rPr>
      <w:t xml:space="preserve"> </w:t>
    </w:r>
  </w:p>
  <w:p w:rsidR="009802CE" w:rsidRPr="00DB54F9" w:rsidRDefault="009802CE" w:rsidP="00C100A2">
    <w:pPr>
      <w:pStyle w:val="Zhlav"/>
      <w:tabs>
        <w:tab w:val="left" w:pos="284"/>
      </w:tabs>
      <w:ind w:left="567" w:right="-1" w:hanging="2"/>
      <w:jc w:val="right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CE" w:rsidRPr="005A778E" w:rsidRDefault="00DB0E24" w:rsidP="00C11755">
    <w:pPr>
      <w:pStyle w:val="Zhlav"/>
      <w:tabs>
        <w:tab w:val="left" w:pos="6804"/>
      </w:tabs>
      <w:ind w:left="2554" w:firstLine="4250"/>
      <w:jc w:val="right"/>
      <w:rPr>
        <w:rFonts w:ascii="Arial Narrow" w:hAnsi="Arial Narrow" w:cs="Lucida Sans Unicode"/>
        <w:b/>
        <w:sz w:val="20"/>
        <w:szCs w:val="20"/>
      </w:rPr>
    </w:pPr>
    <w:r w:rsidRPr="00DB0E2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5" type="#_x0000_t75" style="position:absolute;left:0;text-align:left;margin-left:-1.75pt;margin-top:-1.1pt;width:89.5pt;height:55.85pt;z-index:-251654144;mso-wrap-edited:f" wrapcoords="-185 0 -185 21304 21600 21304 21600 0 -185 0" o:allowincell="f" fillcolor="window">
          <v:imagedata r:id="rId1" o:title=""/>
        </v:shape>
        <o:OLEObject Type="Embed" ProgID="Word.Picture.8" ShapeID="_x0000_s2075" DrawAspect="Content" ObjectID="_1574943147" r:id="rId2"/>
      </w:pict>
    </w:r>
    <w:r w:rsidR="009802CE">
      <w:rPr>
        <w:rFonts w:ascii="Arial Narrow" w:hAnsi="Arial Narrow" w:cs="Lucida Sans Unicode"/>
        <w:b/>
        <w:sz w:val="28"/>
      </w:rPr>
      <w:tab/>
    </w:r>
    <w:r w:rsidR="009802CE">
      <w:rPr>
        <w:rFonts w:ascii="Arial Narrow" w:hAnsi="Arial Narrow" w:cs="Lucida Sans Unicode"/>
        <w:b/>
        <w:sz w:val="20"/>
        <w:szCs w:val="20"/>
      </w:rPr>
      <w:t>MENHIR projekt, s.r.o.</w:t>
    </w:r>
  </w:p>
  <w:p w:rsidR="009802CE" w:rsidRPr="005A778E" w:rsidRDefault="009802CE" w:rsidP="008B23AA">
    <w:pPr>
      <w:pStyle w:val="Zhlav"/>
      <w:tabs>
        <w:tab w:val="left" w:pos="6804"/>
      </w:tabs>
      <w:ind w:left="2554" w:firstLine="4250"/>
      <w:jc w:val="right"/>
      <w:rPr>
        <w:rFonts w:ascii="Arial Narrow" w:hAnsi="Arial Narrow" w:cs="Lucida Sans Unicode"/>
        <w:b/>
        <w:sz w:val="20"/>
        <w:szCs w:val="20"/>
      </w:rPr>
    </w:pPr>
    <w:r w:rsidRPr="005A778E">
      <w:rPr>
        <w:rFonts w:ascii="Arial Narrow" w:hAnsi="Arial Narrow" w:cs="Lucida Sans Unicode"/>
        <w:b/>
        <w:sz w:val="20"/>
        <w:szCs w:val="20"/>
      </w:rPr>
      <w:tab/>
      <w:t>Horní 729/32, 639 00 Brno</w:t>
    </w:r>
  </w:p>
  <w:p w:rsidR="009802CE" w:rsidRPr="005A778E" w:rsidRDefault="009802CE" w:rsidP="008B23AA">
    <w:pPr>
      <w:pStyle w:val="Zhlav"/>
      <w:ind w:left="0"/>
      <w:jc w:val="right"/>
      <w:rPr>
        <w:rFonts w:ascii="Arial Narrow" w:hAnsi="Arial Narrow" w:cs="Lucida Sans Unicode"/>
        <w:b/>
        <w:sz w:val="20"/>
        <w:szCs w:val="20"/>
      </w:rPr>
    </w:pPr>
    <w:r w:rsidRPr="005A778E">
      <w:rPr>
        <w:rFonts w:ascii="Arial Narrow" w:hAnsi="Arial Narrow" w:cs="Lucida Sans Unicode"/>
        <w:b/>
        <w:sz w:val="20"/>
        <w:szCs w:val="20"/>
      </w:rPr>
      <w:t>IČ:  634 70 250</w:t>
    </w:r>
  </w:p>
  <w:p w:rsidR="009802CE" w:rsidRPr="005A778E" w:rsidRDefault="009802CE" w:rsidP="008B23AA">
    <w:pPr>
      <w:pStyle w:val="Zhlav"/>
      <w:pBdr>
        <w:bottom w:val="single" w:sz="4" w:space="1" w:color="auto"/>
      </w:pBdr>
      <w:spacing w:before="0"/>
      <w:ind w:left="0"/>
      <w:jc w:val="right"/>
      <w:rPr>
        <w:sz w:val="18"/>
        <w:szCs w:val="18"/>
      </w:rPr>
    </w:pPr>
    <w:r w:rsidRPr="005A778E">
      <w:rPr>
        <w:rFonts w:ascii="Arial Narrow" w:hAnsi="Arial Narrow" w:cs="Lucida Sans Unicode"/>
        <w:b/>
        <w:sz w:val="18"/>
        <w:szCs w:val="18"/>
      </w:rPr>
      <w:t>Komplexní služby v oboru pozemní stavitelství. Tepelná ochrana budov.</w:t>
    </w:r>
  </w:p>
  <w:p w:rsidR="009802CE" w:rsidRPr="005A778E" w:rsidRDefault="009802CE" w:rsidP="00392E26">
    <w:pPr>
      <w:pStyle w:val="Zhlav"/>
      <w:tabs>
        <w:tab w:val="clear" w:pos="9072"/>
        <w:tab w:val="right" w:pos="10065"/>
      </w:tabs>
      <w:ind w:left="0"/>
      <w:rPr>
        <w:rFonts w:ascii="Arial Narrow" w:hAnsi="Arial Narrow"/>
        <w:sz w:val="20"/>
        <w:szCs w:val="20"/>
      </w:rPr>
    </w:pPr>
    <w:r w:rsidRPr="00392E26">
      <w:rPr>
        <w:rFonts w:ascii="Arial Narrow" w:hAnsi="Arial Narrow"/>
        <w:sz w:val="20"/>
        <w:szCs w:val="20"/>
      </w:rPr>
      <w:t>www.menhirprojekt.cz</w:t>
    </w:r>
    <w:r w:rsidRPr="005A778E">
      <w:rPr>
        <w:rFonts w:ascii="Arial Narrow" w:hAnsi="Arial Narrow"/>
        <w:sz w:val="20"/>
        <w:szCs w:val="20"/>
      </w:rPr>
      <w:t xml:space="preserve">                                                                                </w:t>
    </w:r>
    <w:r>
      <w:rPr>
        <w:rFonts w:ascii="Arial Narrow" w:hAnsi="Arial Narrow"/>
        <w:sz w:val="20"/>
        <w:szCs w:val="20"/>
      </w:rPr>
      <w:t xml:space="preserve">                             </w:t>
    </w:r>
    <w:r w:rsidRPr="005A778E">
      <w:rPr>
        <w:rFonts w:ascii="Arial Narrow" w:hAnsi="Arial Narrow"/>
        <w:sz w:val="20"/>
        <w:szCs w:val="20"/>
      </w:rPr>
      <w:t xml:space="preserve">     </w:t>
    </w:r>
    <w:r>
      <w:rPr>
        <w:rFonts w:ascii="Arial Narrow" w:hAnsi="Arial Narrow"/>
        <w:sz w:val="20"/>
        <w:szCs w:val="20"/>
      </w:rPr>
      <w:tab/>
    </w:r>
    <w:r w:rsidRPr="005A778E">
      <w:rPr>
        <w:rFonts w:ascii="Arial Narrow" w:hAnsi="Arial Narrow"/>
        <w:sz w:val="20"/>
        <w:szCs w:val="20"/>
      </w:rPr>
      <w:t xml:space="preserve"> Tel: 543 215 215, Mobil: 604 200 092</w:t>
    </w:r>
    <w:r w:rsidR="00DB0E24" w:rsidRPr="00DB0E24">
      <w:rPr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6" o:spid="_x0000_s2077" type="#_x0000_t202" style="position:absolute;left:0;text-align:left;margin-left:0;margin-top:0;width:595.3pt;height:53.85pt;z-index:251661312;visibility:visible;mso-position-horizontal-relative:page;mso-position-vertical:bottom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" filled="f" stroked="f">
          <v:textbox inset="5mm,.5mm,5mm,5mm">
            <w:txbxContent>
              <w:p w:rsidR="009802CE" w:rsidRPr="00782DCF" w:rsidRDefault="009802CE" w:rsidP="008B23AA">
                <w:pPr>
                  <w:pStyle w:val="Zpat"/>
                  <w:ind w:left="1418" w:right="1416"/>
                  <w:jc w:val="center"/>
                  <w:rPr>
                    <w:rFonts w:ascii="Arial Narrow" w:hAnsi="Arial Narrow"/>
                    <w:sz w:val="18"/>
                    <w:szCs w:val="18"/>
                  </w:rPr>
                </w:pPr>
                <w:r w:rsidRPr="00EF13E3">
                  <w:rPr>
                    <w:rFonts w:ascii="Arial Narrow" w:hAnsi="Arial Narrow"/>
                    <w:b/>
                    <w:sz w:val="20"/>
                  </w:rPr>
                  <w:t xml:space="preserve">MENHIR </w:t>
                </w:r>
                <w:r w:rsidRPr="00E20EDE">
                  <w:rPr>
                    <w:rFonts w:ascii="Arial Narrow" w:hAnsi="Arial Narrow"/>
                    <w:sz w:val="18"/>
                    <w:szCs w:val="18"/>
                  </w:rPr>
                  <w:t>-</w:t>
                </w:r>
                <w:r>
                  <w:rPr>
                    <w:rFonts w:ascii="Arial Narrow" w:hAnsi="Arial Narrow"/>
                    <w:sz w:val="18"/>
                    <w:szCs w:val="18"/>
                  </w:rPr>
                  <w:t xml:space="preserve"> </w:t>
                </w:r>
                <w:r w:rsidRPr="00E20EDE">
                  <w:rPr>
                    <w:rFonts w:ascii="Arial Narrow" w:hAnsi="Arial Narrow"/>
                    <w:sz w:val="18"/>
                    <w:szCs w:val="18"/>
                  </w:rPr>
                  <w:t>megalitická stavba kultovního charakteru pravděpodobně keltského původu, nejstarší doklad o stavební činnosti našich předků na území Evropy. Pro nás symbol stálosti a tím i kvality stavebního umění. Architektonický útvar svou jednoduchostí v jasném sepětí s okolím, řádem přírody a neměnností v toku času.</w:t>
                </w:r>
              </w:p>
            </w:txbxContent>
          </v:textbox>
          <w10:wrap anchorx="page" anchory="page"/>
        </v:shape>
      </w:pict>
    </w:r>
    <w:r w:rsidR="00DB0E24" w:rsidRPr="00DB0E24">
      <w:rPr>
        <w:rFonts w:cs="Arial"/>
        <w:b/>
        <w:sz w:val="20"/>
        <w:szCs w:val="20"/>
      </w:rPr>
      <w:pict>
        <v:shape id="Text Box 25" o:spid="_x0000_s2076" type="#_x0000_t202" style="position:absolute;left:0;text-align:left;margin-left:255.15pt;margin-top:765.45pt;width:136.9pt;height:21.3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" filled="f" stroked="f">
          <v:textbox style="mso-fit-shape-to-text:t" inset="1mm,1mm,1mm,1mm">
            <w:txbxContent>
              <w:p w:rsidR="009802CE" w:rsidRPr="00DC6837" w:rsidRDefault="009802CE" w:rsidP="008B23AA">
                <w:pPr>
                  <w:pStyle w:val="Zpat"/>
                  <w:jc w:val="center"/>
                  <w:rPr>
                    <w:b/>
                  </w:rPr>
                </w:pPr>
                <w:r>
                  <w:rPr>
                    <w:b/>
                  </w:rPr>
                  <w:t>Brno, prosinec 2017</w:t>
                </w:r>
              </w:p>
            </w:txbxContent>
          </v:textbox>
          <w10:wrap type="square" anchorx="page" anchory="page"/>
        </v:shape>
      </w:pict>
    </w:r>
  </w:p>
  <w:p w:rsidR="009802CE" w:rsidRPr="008B23AA" w:rsidRDefault="009802CE" w:rsidP="008B23A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21E84528"/>
    <w:lvl w:ilvl="0">
      <w:start w:val="1"/>
      <w:numFmt w:val="upperLetter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pStyle w:val="Nadpis6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2">
    <w:nsid w:val="008F1E53"/>
    <w:multiLevelType w:val="hybridMultilevel"/>
    <w:tmpl w:val="17E27EA8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>
    <w:nsid w:val="06FC2DCC"/>
    <w:multiLevelType w:val="hybridMultilevel"/>
    <w:tmpl w:val="63FE82E8"/>
    <w:lvl w:ilvl="0" w:tplc="321A8920">
      <w:start w:val="1"/>
      <w:numFmt w:val="lowerLetter"/>
      <w:lvlText w:val="%1)"/>
      <w:lvlJc w:val="left"/>
      <w:pPr>
        <w:ind w:left="10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A6F89"/>
    <w:multiLevelType w:val="hybridMultilevel"/>
    <w:tmpl w:val="76343308"/>
    <w:lvl w:ilvl="0" w:tplc="CDEC7516"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>
    <w:nsid w:val="12C66A77"/>
    <w:multiLevelType w:val="singleLevel"/>
    <w:tmpl w:val="6706D304"/>
    <w:lvl w:ilvl="0">
      <w:start w:val="1"/>
      <w:numFmt w:val="bullet"/>
      <w:pStyle w:val="odrky2"/>
      <w:lvlText w:val=""/>
      <w:lvlJc w:val="left"/>
      <w:pPr>
        <w:tabs>
          <w:tab w:val="num" w:pos="2410"/>
        </w:tabs>
        <w:ind w:left="2410" w:hanging="425"/>
      </w:pPr>
      <w:rPr>
        <w:rFonts w:ascii="Symbol" w:hAnsi="Symbol" w:hint="default"/>
      </w:rPr>
    </w:lvl>
  </w:abstractNum>
  <w:abstractNum w:abstractNumId="6">
    <w:nsid w:val="17106761"/>
    <w:multiLevelType w:val="hybridMultilevel"/>
    <w:tmpl w:val="85AA6554"/>
    <w:lvl w:ilvl="0" w:tplc="689809F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8D28ACD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38EB2B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7D4905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CB0CB6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3BE9DB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1D66D6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544E96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66A1D7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8F3758"/>
    <w:multiLevelType w:val="hybridMultilevel"/>
    <w:tmpl w:val="F0B2700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CE40AD3"/>
    <w:multiLevelType w:val="hybridMultilevel"/>
    <w:tmpl w:val="F02A11A2"/>
    <w:lvl w:ilvl="0" w:tplc="B4B622A8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1CFE7FDA"/>
    <w:multiLevelType w:val="hybridMultilevel"/>
    <w:tmpl w:val="316A1790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>
    <w:nsid w:val="21A4540F"/>
    <w:multiLevelType w:val="hybridMultilevel"/>
    <w:tmpl w:val="FE34A7AC"/>
    <w:lvl w:ilvl="0" w:tplc="04050001">
      <w:start w:val="1"/>
      <w:numFmt w:val="lowerLetter"/>
      <w:pStyle w:val="text2-a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1">
    <w:nsid w:val="26350AB3"/>
    <w:multiLevelType w:val="hybridMultilevel"/>
    <w:tmpl w:val="2E025AFC"/>
    <w:lvl w:ilvl="0" w:tplc="FFFFFFFF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17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275E7EEB"/>
    <w:multiLevelType w:val="hybridMultilevel"/>
    <w:tmpl w:val="406E1C96"/>
    <w:lvl w:ilvl="0" w:tplc="04050001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010124"/>
    <w:multiLevelType w:val="hybridMultilevel"/>
    <w:tmpl w:val="50D20D46"/>
    <w:lvl w:ilvl="0" w:tplc="CDEC7516"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">
    <w:nsid w:val="2EE12762"/>
    <w:multiLevelType w:val="hybridMultilevel"/>
    <w:tmpl w:val="17883F0A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5">
    <w:nsid w:val="306D783B"/>
    <w:multiLevelType w:val="hybridMultilevel"/>
    <w:tmpl w:val="734A599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1984913"/>
    <w:multiLevelType w:val="hybridMultilevel"/>
    <w:tmpl w:val="56EE5198"/>
    <w:lvl w:ilvl="0" w:tplc="1090D918">
      <w:start w:val="1"/>
      <w:numFmt w:val="lowerLetter"/>
      <w:lvlText w:val="%1)"/>
      <w:lvlJc w:val="left"/>
      <w:pPr>
        <w:ind w:left="1008" w:hanging="360"/>
      </w:pPr>
    </w:lvl>
    <w:lvl w:ilvl="1" w:tplc="04050003" w:tentative="1">
      <w:start w:val="1"/>
      <w:numFmt w:val="lowerLetter"/>
      <w:lvlText w:val="%2."/>
      <w:lvlJc w:val="left"/>
      <w:pPr>
        <w:ind w:left="1728" w:hanging="360"/>
      </w:pPr>
    </w:lvl>
    <w:lvl w:ilvl="2" w:tplc="04050005" w:tentative="1">
      <w:start w:val="1"/>
      <w:numFmt w:val="lowerRoman"/>
      <w:lvlText w:val="%3."/>
      <w:lvlJc w:val="right"/>
      <w:pPr>
        <w:ind w:left="2448" w:hanging="180"/>
      </w:pPr>
    </w:lvl>
    <w:lvl w:ilvl="3" w:tplc="04050001" w:tentative="1">
      <w:start w:val="1"/>
      <w:numFmt w:val="decimal"/>
      <w:lvlText w:val="%4."/>
      <w:lvlJc w:val="left"/>
      <w:pPr>
        <w:ind w:left="3168" w:hanging="360"/>
      </w:pPr>
    </w:lvl>
    <w:lvl w:ilvl="4" w:tplc="04050003" w:tentative="1">
      <w:start w:val="1"/>
      <w:numFmt w:val="lowerLetter"/>
      <w:lvlText w:val="%5."/>
      <w:lvlJc w:val="left"/>
      <w:pPr>
        <w:ind w:left="3888" w:hanging="360"/>
      </w:pPr>
    </w:lvl>
    <w:lvl w:ilvl="5" w:tplc="04050005" w:tentative="1">
      <w:start w:val="1"/>
      <w:numFmt w:val="lowerRoman"/>
      <w:lvlText w:val="%6."/>
      <w:lvlJc w:val="right"/>
      <w:pPr>
        <w:ind w:left="4608" w:hanging="180"/>
      </w:pPr>
    </w:lvl>
    <w:lvl w:ilvl="6" w:tplc="04050001" w:tentative="1">
      <w:start w:val="1"/>
      <w:numFmt w:val="decimal"/>
      <w:lvlText w:val="%7."/>
      <w:lvlJc w:val="left"/>
      <w:pPr>
        <w:ind w:left="5328" w:hanging="360"/>
      </w:pPr>
    </w:lvl>
    <w:lvl w:ilvl="7" w:tplc="04050003" w:tentative="1">
      <w:start w:val="1"/>
      <w:numFmt w:val="lowerLetter"/>
      <w:lvlText w:val="%8."/>
      <w:lvlJc w:val="left"/>
      <w:pPr>
        <w:ind w:left="6048" w:hanging="360"/>
      </w:pPr>
    </w:lvl>
    <w:lvl w:ilvl="8" w:tplc="04050005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>
    <w:nsid w:val="343B6E75"/>
    <w:multiLevelType w:val="hybridMultilevel"/>
    <w:tmpl w:val="9E909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1E6AE5"/>
    <w:multiLevelType w:val="hybridMultilevel"/>
    <w:tmpl w:val="41221864"/>
    <w:lvl w:ilvl="0" w:tplc="0405000F">
      <w:start w:val="1"/>
      <w:numFmt w:val="decimal"/>
      <w:lvlText w:val="%1."/>
      <w:lvlJc w:val="left"/>
      <w:pPr>
        <w:ind w:left="2007" w:hanging="360"/>
      </w:pPr>
    </w:lvl>
    <w:lvl w:ilvl="1" w:tplc="04050019" w:tentative="1">
      <w:start w:val="1"/>
      <w:numFmt w:val="lowerLetter"/>
      <w:lvlText w:val="%2."/>
      <w:lvlJc w:val="left"/>
      <w:pPr>
        <w:ind w:left="2727" w:hanging="360"/>
      </w:pPr>
    </w:lvl>
    <w:lvl w:ilvl="2" w:tplc="0405001B" w:tentative="1">
      <w:start w:val="1"/>
      <w:numFmt w:val="lowerRoman"/>
      <w:lvlText w:val="%3."/>
      <w:lvlJc w:val="right"/>
      <w:pPr>
        <w:ind w:left="3447" w:hanging="180"/>
      </w:pPr>
    </w:lvl>
    <w:lvl w:ilvl="3" w:tplc="0405000F" w:tentative="1">
      <w:start w:val="1"/>
      <w:numFmt w:val="decimal"/>
      <w:lvlText w:val="%4."/>
      <w:lvlJc w:val="left"/>
      <w:pPr>
        <w:ind w:left="4167" w:hanging="360"/>
      </w:pPr>
    </w:lvl>
    <w:lvl w:ilvl="4" w:tplc="04050019" w:tentative="1">
      <w:start w:val="1"/>
      <w:numFmt w:val="lowerLetter"/>
      <w:lvlText w:val="%5."/>
      <w:lvlJc w:val="left"/>
      <w:pPr>
        <w:ind w:left="4887" w:hanging="360"/>
      </w:pPr>
    </w:lvl>
    <w:lvl w:ilvl="5" w:tplc="0405001B" w:tentative="1">
      <w:start w:val="1"/>
      <w:numFmt w:val="lowerRoman"/>
      <w:lvlText w:val="%6."/>
      <w:lvlJc w:val="right"/>
      <w:pPr>
        <w:ind w:left="5607" w:hanging="180"/>
      </w:pPr>
    </w:lvl>
    <w:lvl w:ilvl="6" w:tplc="0405000F" w:tentative="1">
      <w:start w:val="1"/>
      <w:numFmt w:val="decimal"/>
      <w:lvlText w:val="%7."/>
      <w:lvlJc w:val="left"/>
      <w:pPr>
        <w:ind w:left="6327" w:hanging="360"/>
      </w:pPr>
    </w:lvl>
    <w:lvl w:ilvl="7" w:tplc="04050019" w:tentative="1">
      <w:start w:val="1"/>
      <w:numFmt w:val="lowerLetter"/>
      <w:lvlText w:val="%8."/>
      <w:lvlJc w:val="left"/>
      <w:pPr>
        <w:ind w:left="7047" w:hanging="360"/>
      </w:pPr>
    </w:lvl>
    <w:lvl w:ilvl="8" w:tplc="040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9">
    <w:nsid w:val="50F46045"/>
    <w:multiLevelType w:val="hybridMultilevel"/>
    <w:tmpl w:val="A8E027C0"/>
    <w:lvl w:ilvl="0" w:tplc="04050017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4A90F8D"/>
    <w:multiLevelType w:val="multilevel"/>
    <w:tmpl w:val="6382003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1">
    <w:nsid w:val="54E51C4D"/>
    <w:multiLevelType w:val="hybridMultilevel"/>
    <w:tmpl w:val="CE66AA9C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58F44E0D"/>
    <w:multiLevelType w:val="hybridMultilevel"/>
    <w:tmpl w:val="016831F0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3">
    <w:nsid w:val="60AE49DA"/>
    <w:multiLevelType w:val="hybridMultilevel"/>
    <w:tmpl w:val="CFAA575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2454BE0"/>
    <w:multiLevelType w:val="hybridMultilevel"/>
    <w:tmpl w:val="94FACBA0"/>
    <w:lvl w:ilvl="0" w:tplc="0405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2A2DF4"/>
    <w:multiLevelType w:val="hybridMultilevel"/>
    <w:tmpl w:val="3F587948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6">
    <w:nsid w:val="720509CC"/>
    <w:multiLevelType w:val="hybridMultilevel"/>
    <w:tmpl w:val="EBDABF4E"/>
    <w:lvl w:ilvl="0" w:tplc="CDEC7516"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6"/>
  </w:num>
  <w:num w:numId="5">
    <w:abstractNumId w:val="16"/>
  </w:num>
  <w:num w:numId="6">
    <w:abstractNumId w:val="3"/>
  </w:num>
  <w:num w:numId="7">
    <w:abstractNumId w:val="24"/>
  </w:num>
  <w:num w:numId="8">
    <w:abstractNumId w:val="21"/>
  </w:num>
  <w:num w:numId="9">
    <w:abstractNumId w:val="11"/>
  </w:num>
  <w:num w:numId="10">
    <w:abstractNumId w:val="19"/>
  </w:num>
  <w:num w:numId="11">
    <w:abstractNumId w:val="12"/>
  </w:num>
  <w:num w:numId="12">
    <w:abstractNumId w:val="8"/>
  </w:num>
  <w:num w:numId="13">
    <w:abstractNumId w:val="20"/>
  </w:num>
  <w:num w:numId="14">
    <w:abstractNumId w:val="13"/>
  </w:num>
  <w:num w:numId="15">
    <w:abstractNumId w:val="17"/>
  </w:num>
  <w:num w:numId="16">
    <w:abstractNumId w:val="15"/>
  </w:num>
  <w:num w:numId="17">
    <w:abstractNumId w:val="7"/>
  </w:num>
  <w:num w:numId="18">
    <w:abstractNumId w:val="26"/>
  </w:num>
  <w:num w:numId="19">
    <w:abstractNumId w:val="9"/>
  </w:num>
  <w:num w:numId="20">
    <w:abstractNumId w:val="23"/>
  </w:num>
  <w:num w:numId="21">
    <w:abstractNumId w:val="18"/>
  </w:num>
  <w:num w:numId="22">
    <w:abstractNumId w:val="2"/>
  </w:num>
  <w:num w:numId="23">
    <w:abstractNumId w:val="25"/>
  </w:num>
  <w:num w:numId="24">
    <w:abstractNumId w:val="4"/>
  </w:num>
  <w:num w:numId="25">
    <w:abstractNumId w:val="22"/>
  </w:num>
  <w:num w:numId="26">
    <w:abstractNumId w:val="1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07569"/>
    <w:rsid w:val="00003496"/>
    <w:rsid w:val="000058FB"/>
    <w:rsid w:val="00014621"/>
    <w:rsid w:val="00016936"/>
    <w:rsid w:val="00017684"/>
    <w:rsid w:val="00020C54"/>
    <w:rsid w:val="0003129A"/>
    <w:rsid w:val="000331A8"/>
    <w:rsid w:val="00036EB7"/>
    <w:rsid w:val="00037808"/>
    <w:rsid w:val="00046BE5"/>
    <w:rsid w:val="00047394"/>
    <w:rsid w:val="000554B8"/>
    <w:rsid w:val="000557B2"/>
    <w:rsid w:val="00056614"/>
    <w:rsid w:val="0006368C"/>
    <w:rsid w:val="00064767"/>
    <w:rsid w:val="00064A8E"/>
    <w:rsid w:val="00066EDE"/>
    <w:rsid w:val="00070570"/>
    <w:rsid w:val="000713A7"/>
    <w:rsid w:val="0007583B"/>
    <w:rsid w:val="00077834"/>
    <w:rsid w:val="00084AA4"/>
    <w:rsid w:val="0008795D"/>
    <w:rsid w:val="0009448E"/>
    <w:rsid w:val="000962EF"/>
    <w:rsid w:val="0009662F"/>
    <w:rsid w:val="000A4042"/>
    <w:rsid w:val="000A511E"/>
    <w:rsid w:val="000C10BE"/>
    <w:rsid w:val="000C10FA"/>
    <w:rsid w:val="000C2167"/>
    <w:rsid w:val="000C3451"/>
    <w:rsid w:val="000C6419"/>
    <w:rsid w:val="000D395D"/>
    <w:rsid w:val="000D55DB"/>
    <w:rsid w:val="000E0911"/>
    <w:rsid w:val="000E5889"/>
    <w:rsid w:val="000E6402"/>
    <w:rsid w:val="000F7AE7"/>
    <w:rsid w:val="0010255B"/>
    <w:rsid w:val="00103624"/>
    <w:rsid w:val="001071F2"/>
    <w:rsid w:val="001078B3"/>
    <w:rsid w:val="0011265F"/>
    <w:rsid w:val="00114812"/>
    <w:rsid w:val="00122316"/>
    <w:rsid w:val="00124A0B"/>
    <w:rsid w:val="0012797E"/>
    <w:rsid w:val="00130291"/>
    <w:rsid w:val="00136AB1"/>
    <w:rsid w:val="00136AE7"/>
    <w:rsid w:val="0014001F"/>
    <w:rsid w:val="001439C2"/>
    <w:rsid w:val="00144506"/>
    <w:rsid w:val="00154A4A"/>
    <w:rsid w:val="0015594D"/>
    <w:rsid w:val="001577E8"/>
    <w:rsid w:val="001611D9"/>
    <w:rsid w:val="00162BE7"/>
    <w:rsid w:val="001655BE"/>
    <w:rsid w:val="00170B17"/>
    <w:rsid w:val="0017307F"/>
    <w:rsid w:val="00173082"/>
    <w:rsid w:val="001772EC"/>
    <w:rsid w:val="00181F1C"/>
    <w:rsid w:val="00187BD3"/>
    <w:rsid w:val="00190E5E"/>
    <w:rsid w:val="00194DD7"/>
    <w:rsid w:val="00196C6F"/>
    <w:rsid w:val="00196CFA"/>
    <w:rsid w:val="0019715B"/>
    <w:rsid w:val="0019727D"/>
    <w:rsid w:val="001974A0"/>
    <w:rsid w:val="001A125D"/>
    <w:rsid w:val="001A6405"/>
    <w:rsid w:val="001A6425"/>
    <w:rsid w:val="001B0740"/>
    <w:rsid w:val="001B2BD5"/>
    <w:rsid w:val="001B359A"/>
    <w:rsid w:val="001B78B4"/>
    <w:rsid w:val="001C5E39"/>
    <w:rsid w:val="001C713E"/>
    <w:rsid w:val="001D558F"/>
    <w:rsid w:val="001D7E58"/>
    <w:rsid w:val="001E5038"/>
    <w:rsid w:val="001F376F"/>
    <w:rsid w:val="001F4377"/>
    <w:rsid w:val="001F4580"/>
    <w:rsid w:val="001F5F8D"/>
    <w:rsid w:val="001F60AE"/>
    <w:rsid w:val="001F6842"/>
    <w:rsid w:val="001F6F72"/>
    <w:rsid w:val="0020411E"/>
    <w:rsid w:val="00205BDF"/>
    <w:rsid w:val="00207FF1"/>
    <w:rsid w:val="00232DD7"/>
    <w:rsid w:val="00233C97"/>
    <w:rsid w:val="00235305"/>
    <w:rsid w:val="00235679"/>
    <w:rsid w:val="00237F89"/>
    <w:rsid w:val="00237F8F"/>
    <w:rsid w:val="00241802"/>
    <w:rsid w:val="00243DF8"/>
    <w:rsid w:val="00244FCD"/>
    <w:rsid w:val="00251D43"/>
    <w:rsid w:val="00253B56"/>
    <w:rsid w:val="00257593"/>
    <w:rsid w:val="0026591D"/>
    <w:rsid w:val="00266429"/>
    <w:rsid w:val="00266606"/>
    <w:rsid w:val="002667B2"/>
    <w:rsid w:val="00266EB1"/>
    <w:rsid w:val="00270576"/>
    <w:rsid w:val="00275F69"/>
    <w:rsid w:val="00277E9D"/>
    <w:rsid w:val="00282093"/>
    <w:rsid w:val="002839DC"/>
    <w:rsid w:val="0028445F"/>
    <w:rsid w:val="0029127A"/>
    <w:rsid w:val="002921CA"/>
    <w:rsid w:val="002A2B76"/>
    <w:rsid w:val="002A548A"/>
    <w:rsid w:val="002A5B0F"/>
    <w:rsid w:val="002A62C4"/>
    <w:rsid w:val="002B0193"/>
    <w:rsid w:val="002B167A"/>
    <w:rsid w:val="002C363D"/>
    <w:rsid w:val="002C7320"/>
    <w:rsid w:val="002C7FF8"/>
    <w:rsid w:val="002D4D2D"/>
    <w:rsid w:val="002D6AD8"/>
    <w:rsid w:val="002D7DDC"/>
    <w:rsid w:val="002E2E8E"/>
    <w:rsid w:val="002E2EC2"/>
    <w:rsid w:val="002E6B3F"/>
    <w:rsid w:val="002F2576"/>
    <w:rsid w:val="002F4DE2"/>
    <w:rsid w:val="002F7137"/>
    <w:rsid w:val="002F7F2B"/>
    <w:rsid w:val="003028A6"/>
    <w:rsid w:val="00302A0A"/>
    <w:rsid w:val="003043DD"/>
    <w:rsid w:val="00306A8B"/>
    <w:rsid w:val="00311FFA"/>
    <w:rsid w:val="003140FA"/>
    <w:rsid w:val="003150C7"/>
    <w:rsid w:val="00320854"/>
    <w:rsid w:val="00320E40"/>
    <w:rsid w:val="00323823"/>
    <w:rsid w:val="003240D1"/>
    <w:rsid w:val="003242BA"/>
    <w:rsid w:val="003363DC"/>
    <w:rsid w:val="003372B8"/>
    <w:rsid w:val="003411D6"/>
    <w:rsid w:val="00344FCC"/>
    <w:rsid w:val="00350F8A"/>
    <w:rsid w:val="00356ACA"/>
    <w:rsid w:val="0035725F"/>
    <w:rsid w:val="00364E98"/>
    <w:rsid w:val="00370723"/>
    <w:rsid w:val="003724BE"/>
    <w:rsid w:val="003763FC"/>
    <w:rsid w:val="003768DB"/>
    <w:rsid w:val="00383896"/>
    <w:rsid w:val="003927CF"/>
    <w:rsid w:val="00392E26"/>
    <w:rsid w:val="00396E43"/>
    <w:rsid w:val="0039738B"/>
    <w:rsid w:val="003A469F"/>
    <w:rsid w:val="003A7FFA"/>
    <w:rsid w:val="003B3525"/>
    <w:rsid w:val="003B622E"/>
    <w:rsid w:val="003B62AF"/>
    <w:rsid w:val="003C26BE"/>
    <w:rsid w:val="003C6EA9"/>
    <w:rsid w:val="003C7759"/>
    <w:rsid w:val="003E17C9"/>
    <w:rsid w:val="003E5A64"/>
    <w:rsid w:val="003F3D14"/>
    <w:rsid w:val="00400678"/>
    <w:rsid w:val="00401960"/>
    <w:rsid w:val="00412751"/>
    <w:rsid w:val="004141AE"/>
    <w:rsid w:val="00416EB9"/>
    <w:rsid w:val="00417675"/>
    <w:rsid w:val="004251C5"/>
    <w:rsid w:val="004276F4"/>
    <w:rsid w:val="004359D8"/>
    <w:rsid w:val="00435DB2"/>
    <w:rsid w:val="00440EA1"/>
    <w:rsid w:val="004410EB"/>
    <w:rsid w:val="00441A64"/>
    <w:rsid w:val="004434A3"/>
    <w:rsid w:val="004437F8"/>
    <w:rsid w:val="0045033A"/>
    <w:rsid w:val="00452724"/>
    <w:rsid w:val="00456512"/>
    <w:rsid w:val="00460F9A"/>
    <w:rsid w:val="0046313D"/>
    <w:rsid w:val="004635A3"/>
    <w:rsid w:val="0046495C"/>
    <w:rsid w:val="00467B83"/>
    <w:rsid w:val="00467CB6"/>
    <w:rsid w:val="004722BB"/>
    <w:rsid w:val="00473021"/>
    <w:rsid w:val="004735D5"/>
    <w:rsid w:val="004761B8"/>
    <w:rsid w:val="00482886"/>
    <w:rsid w:val="00485110"/>
    <w:rsid w:val="004874D2"/>
    <w:rsid w:val="00492302"/>
    <w:rsid w:val="004928C5"/>
    <w:rsid w:val="00493365"/>
    <w:rsid w:val="00494EFF"/>
    <w:rsid w:val="004956AC"/>
    <w:rsid w:val="0049739C"/>
    <w:rsid w:val="004A137D"/>
    <w:rsid w:val="004A2A2D"/>
    <w:rsid w:val="004A490C"/>
    <w:rsid w:val="004A54CF"/>
    <w:rsid w:val="004A6248"/>
    <w:rsid w:val="004A7A29"/>
    <w:rsid w:val="004B1DDD"/>
    <w:rsid w:val="004B26E1"/>
    <w:rsid w:val="004B52E4"/>
    <w:rsid w:val="004C2FEC"/>
    <w:rsid w:val="004C5828"/>
    <w:rsid w:val="004D16CA"/>
    <w:rsid w:val="004D263C"/>
    <w:rsid w:val="004D3162"/>
    <w:rsid w:val="004D783A"/>
    <w:rsid w:val="004E0524"/>
    <w:rsid w:val="004E0C1C"/>
    <w:rsid w:val="004E31C4"/>
    <w:rsid w:val="004F2683"/>
    <w:rsid w:val="004F51EE"/>
    <w:rsid w:val="004F589D"/>
    <w:rsid w:val="004F78BF"/>
    <w:rsid w:val="00514F0B"/>
    <w:rsid w:val="00516189"/>
    <w:rsid w:val="00520F22"/>
    <w:rsid w:val="00521219"/>
    <w:rsid w:val="00521D4D"/>
    <w:rsid w:val="00523869"/>
    <w:rsid w:val="00523D1C"/>
    <w:rsid w:val="0053202B"/>
    <w:rsid w:val="005344CB"/>
    <w:rsid w:val="005430A1"/>
    <w:rsid w:val="00547616"/>
    <w:rsid w:val="00555DF3"/>
    <w:rsid w:val="00561326"/>
    <w:rsid w:val="0056205D"/>
    <w:rsid w:val="005627AA"/>
    <w:rsid w:val="005658DE"/>
    <w:rsid w:val="00566F0C"/>
    <w:rsid w:val="005675B3"/>
    <w:rsid w:val="0056781A"/>
    <w:rsid w:val="00571D78"/>
    <w:rsid w:val="0058004D"/>
    <w:rsid w:val="0058005F"/>
    <w:rsid w:val="00581E6F"/>
    <w:rsid w:val="00583006"/>
    <w:rsid w:val="0059076E"/>
    <w:rsid w:val="00590E57"/>
    <w:rsid w:val="0059482E"/>
    <w:rsid w:val="00595D91"/>
    <w:rsid w:val="005A2661"/>
    <w:rsid w:val="005A3A31"/>
    <w:rsid w:val="005A3D94"/>
    <w:rsid w:val="005A53A2"/>
    <w:rsid w:val="005A6D48"/>
    <w:rsid w:val="005B2A75"/>
    <w:rsid w:val="005B4922"/>
    <w:rsid w:val="005B4EEC"/>
    <w:rsid w:val="005B4FE8"/>
    <w:rsid w:val="005C2F0B"/>
    <w:rsid w:val="005C51B0"/>
    <w:rsid w:val="005D1991"/>
    <w:rsid w:val="005D5B03"/>
    <w:rsid w:val="005D6BE0"/>
    <w:rsid w:val="005E1678"/>
    <w:rsid w:val="005E2F8E"/>
    <w:rsid w:val="005E667D"/>
    <w:rsid w:val="005F18D9"/>
    <w:rsid w:val="005F36A2"/>
    <w:rsid w:val="005F3C0E"/>
    <w:rsid w:val="006004F5"/>
    <w:rsid w:val="00602B87"/>
    <w:rsid w:val="006047A9"/>
    <w:rsid w:val="00607DA7"/>
    <w:rsid w:val="00607F9D"/>
    <w:rsid w:val="00611FCC"/>
    <w:rsid w:val="006121E5"/>
    <w:rsid w:val="00613ED4"/>
    <w:rsid w:val="00616640"/>
    <w:rsid w:val="006228CE"/>
    <w:rsid w:val="006268A8"/>
    <w:rsid w:val="0063458C"/>
    <w:rsid w:val="00640CE3"/>
    <w:rsid w:val="0064216F"/>
    <w:rsid w:val="006454C8"/>
    <w:rsid w:val="00651C84"/>
    <w:rsid w:val="00653BB1"/>
    <w:rsid w:val="006552AB"/>
    <w:rsid w:val="006565A1"/>
    <w:rsid w:val="0065763D"/>
    <w:rsid w:val="006604C0"/>
    <w:rsid w:val="00663C32"/>
    <w:rsid w:val="0066456D"/>
    <w:rsid w:val="0066668C"/>
    <w:rsid w:val="00673F95"/>
    <w:rsid w:val="006877CA"/>
    <w:rsid w:val="00687A91"/>
    <w:rsid w:val="00694AA5"/>
    <w:rsid w:val="0069518F"/>
    <w:rsid w:val="00695D66"/>
    <w:rsid w:val="006A4ABE"/>
    <w:rsid w:val="006A59F0"/>
    <w:rsid w:val="006A7D5B"/>
    <w:rsid w:val="006B0BB0"/>
    <w:rsid w:val="006B4239"/>
    <w:rsid w:val="006B5A6D"/>
    <w:rsid w:val="006C73EB"/>
    <w:rsid w:val="006D0615"/>
    <w:rsid w:val="006D34EF"/>
    <w:rsid w:val="006D438D"/>
    <w:rsid w:val="006D54F2"/>
    <w:rsid w:val="006E0C57"/>
    <w:rsid w:val="006E6C5C"/>
    <w:rsid w:val="006F3305"/>
    <w:rsid w:val="006F7B9C"/>
    <w:rsid w:val="007044D3"/>
    <w:rsid w:val="007047AA"/>
    <w:rsid w:val="00706982"/>
    <w:rsid w:val="00707569"/>
    <w:rsid w:val="0071251B"/>
    <w:rsid w:val="00712A32"/>
    <w:rsid w:val="00713212"/>
    <w:rsid w:val="00715AB2"/>
    <w:rsid w:val="00715CB8"/>
    <w:rsid w:val="00717066"/>
    <w:rsid w:val="00724549"/>
    <w:rsid w:val="00726653"/>
    <w:rsid w:val="00734D01"/>
    <w:rsid w:val="0073524E"/>
    <w:rsid w:val="00735F00"/>
    <w:rsid w:val="00764BB6"/>
    <w:rsid w:val="00764CFF"/>
    <w:rsid w:val="00765044"/>
    <w:rsid w:val="00770BFA"/>
    <w:rsid w:val="00771E8C"/>
    <w:rsid w:val="0077644F"/>
    <w:rsid w:val="00782C61"/>
    <w:rsid w:val="00783118"/>
    <w:rsid w:val="007854B9"/>
    <w:rsid w:val="0079193B"/>
    <w:rsid w:val="00792ADE"/>
    <w:rsid w:val="00796092"/>
    <w:rsid w:val="00796B6B"/>
    <w:rsid w:val="00797C39"/>
    <w:rsid w:val="007A431A"/>
    <w:rsid w:val="007A5134"/>
    <w:rsid w:val="007B79F5"/>
    <w:rsid w:val="007C0368"/>
    <w:rsid w:val="007C242E"/>
    <w:rsid w:val="007C27B5"/>
    <w:rsid w:val="007C3D76"/>
    <w:rsid w:val="007C5679"/>
    <w:rsid w:val="007C63B2"/>
    <w:rsid w:val="007D38B5"/>
    <w:rsid w:val="007D45DC"/>
    <w:rsid w:val="007D5979"/>
    <w:rsid w:val="007D6323"/>
    <w:rsid w:val="007E308A"/>
    <w:rsid w:val="007E5F5E"/>
    <w:rsid w:val="007E74E2"/>
    <w:rsid w:val="007F217F"/>
    <w:rsid w:val="007F269B"/>
    <w:rsid w:val="007F3CA6"/>
    <w:rsid w:val="007F3CC3"/>
    <w:rsid w:val="007F4F70"/>
    <w:rsid w:val="00801781"/>
    <w:rsid w:val="0080270D"/>
    <w:rsid w:val="00805D9C"/>
    <w:rsid w:val="0080743F"/>
    <w:rsid w:val="00810292"/>
    <w:rsid w:val="00814F87"/>
    <w:rsid w:val="00815FB6"/>
    <w:rsid w:val="00816230"/>
    <w:rsid w:val="00817E1A"/>
    <w:rsid w:val="008225B3"/>
    <w:rsid w:val="00826B99"/>
    <w:rsid w:val="00827791"/>
    <w:rsid w:val="00830A96"/>
    <w:rsid w:val="00837CBD"/>
    <w:rsid w:val="00841ECA"/>
    <w:rsid w:val="0084349C"/>
    <w:rsid w:val="00843900"/>
    <w:rsid w:val="008443A8"/>
    <w:rsid w:val="00844780"/>
    <w:rsid w:val="0084611F"/>
    <w:rsid w:val="00846CED"/>
    <w:rsid w:val="0084752A"/>
    <w:rsid w:val="00850AF1"/>
    <w:rsid w:val="008511FF"/>
    <w:rsid w:val="0085210F"/>
    <w:rsid w:val="00853292"/>
    <w:rsid w:val="00862F15"/>
    <w:rsid w:val="00863EFB"/>
    <w:rsid w:val="00871432"/>
    <w:rsid w:val="00874CF8"/>
    <w:rsid w:val="0087506A"/>
    <w:rsid w:val="00880184"/>
    <w:rsid w:val="008954AF"/>
    <w:rsid w:val="008970C9"/>
    <w:rsid w:val="00897DA8"/>
    <w:rsid w:val="008A1827"/>
    <w:rsid w:val="008A6497"/>
    <w:rsid w:val="008B23AA"/>
    <w:rsid w:val="008B59B7"/>
    <w:rsid w:val="008B5FDD"/>
    <w:rsid w:val="008C0E3B"/>
    <w:rsid w:val="008C18A4"/>
    <w:rsid w:val="008C64B2"/>
    <w:rsid w:val="008D06B7"/>
    <w:rsid w:val="008D27B8"/>
    <w:rsid w:val="008D4064"/>
    <w:rsid w:val="008D4203"/>
    <w:rsid w:val="008D49A5"/>
    <w:rsid w:val="008D68BD"/>
    <w:rsid w:val="008E6091"/>
    <w:rsid w:val="008E66F5"/>
    <w:rsid w:val="008F0D05"/>
    <w:rsid w:val="008F119E"/>
    <w:rsid w:val="008F5EAA"/>
    <w:rsid w:val="008F62C7"/>
    <w:rsid w:val="00901E5C"/>
    <w:rsid w:val="009022D3"/>
    <w:rsid w:val="00905C11"/>
    <w:rsid w:val="009069E4"/>
    <w:rsid w:val="00906EE0"/>
    <w:rsid w:val="0091126E"/>
    <w:rsid w:val="00911CB3"/>
    <w:rsid w:val="00920505"/>
    <w:rsid w:val="00920AEA"/>
    <w:rsid w:val="00921AFC"/>
    <w:rsid w:val="0092360E"/>
    <w:rsid w:val="0092365B"/>
    <w:rsid w:val="0093325E"/>
    <w:rsid w:val="00935B5F"/>
    <w:rsid w:val="00936538"/>
    <w:rsid w:val="00946096"/>
    <w:rsid w:val="009463B9"/>
    <w:rsid w:val="00946680"/>
    <w:rsid w:val="009471B4"/>
    <w:rsid w:val="009475AD"/>
    <w:rsid w:val="009502B8"/>
    <w:rsid w:val="0095154E"/>
    <w:rsid w:val="00955EDC"/>
    <w:rsid w:val="009574EA"/>
    <w:rsid w:val="00957AEE"/>
    <w:rsid w:val="009705AE"/>
    <w:rsid w:val="00972ABA"/>
    <w:rsid w:val="00974A47"/>
    <w:rsid w:val="00976646"/>
    <w:rsid w:val="009769EA"/>
    <w:rsid w:val="00977FCB"/>
    <w:rsid w:val="0098026B"/>
    <w:rsid w:val="009802CE"/>
    <w:rsid w:val="009816E6"/>
    <w:rsid w:val="009835BB"/>
    <w:rsid w:val="00984008"/>
    <w:rsid w:val="00984638"/>
    <w:rsid w:val="009874BA"/>
    <w:rsid w:val="00990E8A"/>
    <w:rsid w:val="009922DD"/>
    <w:rsid w:val="009930F0"/>
    <w:rsid w:val="009933B1"/>
    <w:rsid w:val="009A12B2"/>
    <w:rsid w:val="009A160B"/>
    <w:rsid w:val="009A245A"/>
    <w:rsid w:val="009A54D9"/>
    <w:rsid w:val="009A5779"/>
    <w:rsid w:val="009A7DFD"/>
    <w:rsid w:val="009A7E37"/>
    <w:rsid w:val="009B0B6D"/>
    <w:rsid w:val="009B2C82"/>
    <w:rsid w:val="009B53FD"/>
    <w:rsid w:val="009C098F"/>
    <w:rsid w:val="009C0FB3"/>
    <w:rsid w:val="009C3190"/>
    <w:rsid w:val="009C3E2F"/>
    <w:rsid w:val="009C7EA7"/>
    <w:rsid w:val="009C7ECE"/>
    <w:rsid w:val="009E091E"/>
    <w:rsid w:val="009E1A36"/>
    <w:rsid w:val="009E4411"/>
    <w:rsid w:val="009F6ABD"/>
    <w:rsid w:val="009F7AC8"/>
    <w:rsid w:val="00A00AC5"/>
    <w:rsid w:val="00A14F4D"/>
    <w:rsid w:val="00A17337"/>
    <w:rsid w:val="00A2048F"/>
    <w:rsid w:val="00A22FC7"/>
    <w:rsid w:val="00A30D45"/>
    <w:rsid w:val="00A34F5B"/>
    <w:rsid w:val="00A35EA2"/>
    <w:rsid w:val="00A4138F"/>
    <w:rsid w:val="00A46C03"/>
    <w:rsid w:val="00A47921"/>
    <w:rsid w:val="00A555FD"/>
    <w:rsid w:val="00A6310D"/>
    <w:rsid w:val="00A71B8B"/>
    <w:rsid w:val="00A7299C"/>
    <w:rsid w:val="00A767E5"/>
    <w:rsid w:val="00A814A5"/>
    <w:rsid w:val="00A90862"/>
    <w:rsid w:val="00A930AD"/>
    <w:rsid w:val="00A93910"/>
    <w:rsid w:val="00A943E4"/>
    <w:rsid w:val="00A9704E"/>
    <w:rsid w:val="00AA331F"/>
    <w:rsid w:val="00AA39F5"/>
    <w:rsid w:val="00AB218E"/>
    <w:rsid w:val="00AB27E9"/>
    <w:rsid w:val="00AB4D8E"/>
    <w:rsid w:val="00AC157C"/>
    <w:rsid w:val="00AC42CF"/>
    <w:rsid w:val="00AC57F6"/>
    <w:rsid w:val="00AC5E62"/>
    <w:rsid w:val="00AD02BA"/>
    <w:rsid w:val="00AD0DE1"/>
    <w:rsid w:val="00AD4458"/>
    <w:rsid w:val="00AD75C3"/>
    <w:rsid w:val="00AD7944"/>
    <w:rsid w:val="00AE38DE"/>
    <w:rsid w:val="00B01ADE"/>
    <w:rsid w:val="00B04973"/>
    <w:rsid w:val="00B05D70"/>
    <w:rsid w:val="00B12906"/>
    <w:rsid w:val="00B12EE7"/>
    <w:rsid w:val="00B13323"/>
    <w:rsid w:val="00B1783C"/>
    <w:rsid w:val="00B2277E"/>
    <w:rsid w:val="00B259C6"/>
    <w:rsid w:val="00B307F8"/>
    <w:rsid w:val="00B349AE"/>
    <w:rsid w:val="00B351CC"/>
    <w:rsid w:val="00B40D9E"/>
    <w:rsid w:val="00B40E0B"/>
    <w:rsid w:val="00B41792"/>
    <w:rsid w:val="00B42455"/>
    <w:rsid w:val="00B44899"/>
    <w:rsid w:val="00B44F64"/>
    <w:rsid w:val="00B44F8B"/>
    <w:rsid w:val="00B45130"/>
    <w:rsid w:val="00B523AB"/>
    <w:rsid w:val="00B559BF"/>
    <w:rsid w:val="00B57A22"/>
    <w:rsid w:val="00B60A8F"/>
    <w:rsid w:val="00B617AA"/>
    <w:rsid w:val="00B63E8E"/>
    <w:rsid w:val="00B65AFF"/>
    <w:rsid w:val="00B70347"/>
    <w:rsid w:val="00B71294"/>
    <w:rsid w:val="00B71705"/>
    <w:rsid w:val="00B72D92"/>
    <w:rsid w:val="00B748CB"/>
    <w:rsid w:val="00B756F2"/>
    <w:rsid w:val="00B759AC"/>
    <w:rsid w:val="00B77488"/>
    <w:rsid w:val="00B8298D"/>
    <w:rsid w:val="00B82B11"/>
    <w:rsid w:val="00B85CCA"/>
    <w:rsid w:val="00B8643E"/>
    <w:rsid w:val="00B90F86"/>
    <w:rsid w:val="00B92656"/>
    <w:rsid w:val="00B9545A"/>
    <w:rsid w:val="00B95DFB"/>
    <w:rsid w:val="00BA27E9"/>
    <w:rsid w:val="00BA3DC5"/>
    <w:rsid w:val="00BB6378"/>
    <w:rsid w:val="00BC0146"/>
    <w:rsid w:val="00BC4222"/>
    <w:rsid w:val="00BC4CD0"/>
    <w:rsid w:val="00BC5C66"/>
    <w:rsid w:val="00BC797C"/>
    <w:rsid w:val="00BD3F6E"/>
    <w:rsid w:val="00BD43F8"/>
    <w:rsid w:val="00BD4535"/>
    <w:rsid w:val="00BD73BD"/>
    <w:rsid w:val="00BD7D11"/>
    <w:rsid w:val="00BE0A85"/>
    <w:rsid w:val="00BE19F5"/>
    <w:rsid w:val="00BE663A"/>
    <w:rsid w:val="00BF0D13"/>
    <w:rsid w:val="00BF1F60"/>
    <w:rsid w:val="00BF28C3"/>
    <w:rsid w:val="00BF49E1"/>
    <w:rsid w:val="00BF75E5"/>
    <w:rsid w:val="00BF7FA3"/>
    <w:rsid w:val="00C0168F"/>
    <w:rsid w:val="00C07D01"/>
    <w:rsid w:val="00C100A2"/>
    <w:rsid w:val="00C1044C"/>
    <w:rsid w:val="00C11755"/>
    <w:rsid w:val="00C12271"/>
    <w:rsid w:val="00C15BAD"/>
    <w:rsid w:val="00C20638"/>
    <w:rsid w:val="00C23036"/>
    <w:rsid w:val="00C24932"/>
    <w:rsid w:val="00C26069"/>
    <w:rsid w:val="00C26E98"/>
    <w:rsid w:val="00C31191"/>
    <w:rsid w:val="00C3155F"/>
    <w:rsid w:val="00C31EC0"/>
    <w:rsid w:val="00C32DDF"/>
    <w:rsid w:val="00C332B6"/>
    <w:rsid w:val="00C3591A"/>
    <w:rsid w:val="00C375F4"/>
    <w:rsid w:val="00C450CE"/>
    <w:rsid w:val="00C45C5C"/>
    <w:rsid w:val="00C50987"/>
    <w:rsid w:val="00C51F36"/>
    <w:rsid w:val="00C52CD4"/>
    <w:rsid w:val="00C53A33"/>
    <w:rsid w:val="00C542D0"/>
    <w:rsid w:val="00C54C63"/>
    <w:rsid w:val="00C60A59"/>
    <w:rsid w:val="00C6202D"/>
    <w:rsid w:val="00C62444"/>
    <w:rsid w:val="00C63AE5"/>
    <w:rsid w:val="00C644BC"/>
    <w:rsid w:val="00C73619"/>
    <w:rsid w:val="00C73629"/>
    <w:rsid w:val="00C825E6"/>
    <w:rsid w:val="00C861B2"/>
    <w:rsid w:val="00C87DC6"/>
    <w:rsid w:val="00CA2E06"/>
    <w:rsid w:val="00CB4ADD"/>
    <w:rsid w:val="00CB4CDD"/>
    <w:rsid w:val="00CB7125"/>
    <w:rsid w:val="00CC0C84"/>
    <w:rsid w:val="00CD51F3"/>
    <w:rsid w:val="00CD71AE"/>
    <w:rsid w:val="00CE1967"/>
    <w:rsid w:val="00CF26BD"/>
    <w:rsid w:val="00CF4D69"/>
    <w:rsid w:val="00CF66C8"/>
    <w:rsid w:val="00D030F2"/>
    <w:rsid w:val="00D13B2E"/>
    <w:rsid w:val="00D14D31"/>
    <w:rsid w:val="00D161D3"/>
    <w:rsid w:val="00D1698E"/>
    <w:rsid w:val="00D20383"/>
    <w:rsid w:val="00D205EF"/>
    <w:rsid w:val="00D313C5"/>
    <w:rsid w:val="00D33362"/>
    <w:rsid w:val="00D35935"/>
    <w:rsid w:val="00D52D6F"/>
    <w:rsid w:val="00D54F5A"/>
    <w:rsid w:val="00D56E3E"/>
    <w:rsid w:val="00D6164B"/>
    <w:rsid w:val="00D619FC"/>
    <w:rsid w:val="00D640F3"/>
    <w:rsid w:val="00D67AC4"/>
    <w:rsid w:val="00D7050C"/>
    <w:rsid w:val="00D70608"/>
    <w:rsid w:val="00D72594"/>
    <w:rsid w:val="00D74D77"/>
    <w:rsid w:val="00D80B61"/>
    <w:rsid w:val="00D8379A"/>
    <w:rsid w:val="00D839DF"/>
    <w:rsid w:val="00D91E89"/>
    <w:rsid w:val="00D9660F"/>
    <w:rsid w:val="00DA044E"/>
    <w:rsid w:val="00DA5AF2"/>
    <w:rsid w:val="00DB0E24"/>
    <w:rsid w:val="00DB22EB"/>
    <w:rsid w:val="00DB326D"/>
    <w:rsid w:val="00DB3324"/>
    <w:rsid w:val="00DB414F"/>
    <w:rsid w:val="00DB54F9"/>
    <w:rsid w:val="00DB7A1D"/>
    <w:rsid w:val="00DC325A"/>
    <w:rsid w:val="00DC7630"/>
    <w:rsid w:val="00DC7D4B"/>
    <w:rsid w:val="00DD7166"/>
    <w:rsid w:val="00DE03BD"/>
    <w:rsid w:val="00DE7166"/>
    <w:rsid w:val="00DF3417"/>
    <w:rsid w:val="00DF4285"/>
    <w:rsid w:val="00DF66F4"/>
    <w:rsid w:val="00DF6AB2"/>
    <w:rsid w:val="00E07893"/>
    <w:rsid w:val="00E1015F"/>
    <w:rsid w:val="00E10281"/>
    <w:rsid w:val="00E124EB"/>
    <w:rsid w:val="00E14C7D"/>
    <w:rsid w:val="00E23E4E"/>
    <w:rsid w:val="00E247B7"/>
    <w:rsid w:val="00E27F6B"/>
    <w:rsid w:val="00E33CD5"/>
    <w:rsid w:val="00E34A7F"/>
    <w:rsid w:val="00E35198"/>
    <w:rsid w:val="00E43E2D"/>
    <w:rsid w:val="00E46BEA"/>
    <w:rsid w:val="00E5056A"/>
    <w:rsid w:val="00E5463E"/>
    <w:rsid w:val="00E6764E"/>
    <w:rsid w:val="00E72DD2"/>
    <w:rsid w:val="00E74CA3"/>
    <w:rsid w:val="00E867F9"/>
    <w:rsid w:val="00E93F21"/>
    <w:rsid w:val="00E942C8"/>
    <w:rsid w:val="00E979C6"/>
    <w:rsid w:val="00EA72B5"/>
    <w:rsid w:val="00EA792E"/>
    <w:rsid w:val="00EA7E1D"/>
    <w:rsid w:val="00EB0E4B"/>
    <w:rsid w:val="00EB1DE2"/>
    <w:rsid w:val="00EB394D"/>
    <w:rsid w:val="00EB4397"/>
    <w:rsid w:val="00EB446C"/>
    <w:rsid w:val="00EB4CCB"/>
    <w:rsid w:val="00EB5093"/>
    <w:rsid w:val="00EB7D07"/>
    <w:rsid w:val="00EC0D55"/>
    <w:rsid w:val="00EC5ABC"/>
    <w:rsid w:val="00ED4019"/>
    <w:rsid w:val="00EE375F"/>
    <w:rsid w:val="00EF058F"/>
    <w:rsid w:val="00EF368F"/>
    <w:rsid w:val="00EF43F9"/>
    <w:rsid w:val="00EF5727"/>
    <w:rsid w:val="00EF5E1B"/>
    <w:rsid w:val="00F03B72"/>
    <w:rsid w:val="00F12661"/>
    <w:rsid w:val="00F20772"/>
    <w:rsid w:val="00F2189D"/>
    <w:rsid w:val="00F33C85"/>
    <w:rsid w:val="00F40DC4"/>
    <w:rsid w:val="00F5329F"/>
    <w:rsid w:val="00F5520C"/>
    <w:rsid w:val="00F577E2"/>
    <w:rsid w:val="00F60AEB"/>
    <w:rsid w:val="00F66FBE"/>
    <w:rsid w:val="00F755FB"/>
    <w:rsid w:val="00F75AE3"/>
    <w:rsid w:val="00F8068D"/>
    <w:rsid w:val="00F855FF"/>
    <w:rsid w:val="00F86CF3"/>
    <w:rsid w:val="00F8737E"/>
    <w:rsid w:val="00F87F6A"/>
    <w:rsid w:val="00F90C0C"/>
    <w:rsid w:val="00F93401"/>
    <w:rsid w:val="00F93D02"/>
    <w:rsid w:val="00F9470E"/>
    <w:rsid w:val="00F947DC"/>
    <w:rsid w:val="00F97436"/>
    <w:rsid w:val="00FA0301"/>
    <w:rsid w:val="00FA1761"/>
    <w:rsid w:val="00FA17C9"/>
    <w:rsid w:val="00FA292C"/>
    <w:rsid w:val="00FA4749"/>
    <w:rsid w:val="00FC2823"/>
    <w:rsid w:val="00FD27BF"/>
    <w:rsid w:val="00FD2926"/>
    <w:rsid w:val="00FD7604"/>
    <w:rsid w:val="00FE0536"/>
    <w:rsid w:val="00FE086B"/>
    <w:rsid w:val="00FE631F"/>
    <w:rsid w:val="00FE71E9"/>
    <w:rsid w:val="00FF2B1E"/>
    <w:rsid w:val="00FF2DE1"/>
    <w:rsid w:val="00FF43C9"/>
    <w:rsid w:val="00FF50FD"/>
    <w:rsid w:val="00FF5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0497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aliases w:val="kapitola,Kapitola,Nadpis A"/>
    <w:basedOn w:val="Normln"/>
    <w:next w:val="Normlnodsazen"/>
    <w:qFormat/>
    <w:rsid w:val="0095154E"/>
    <w:pPr>
      <w:keepNext/>
      <w:pageBreakBefore/>
      <w:numPr>
        <w:numId w:val="1"/>
      </w:numPr>
      <w:tabs>
        <w:tab w:val="left" w:pos="851"/>
      </w:tabs>
      <w:spacing w:before="0" w:after="120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aliases w:val="clanek,Podkapitola"/>
    <w:basedOn w:val="Normln"/>
    <w:next w:val="Normlnodsazen"/>
    <w:qFormat/>
    <w:rsid w:val="0095154E"/>
    <w:pPr>
      <w:keepNext/>
      <w:numPr>
        <w:ilvl w:val="1"/>
        <w:numId w:val="1"/>
      </w:numPr>
      <w:tabs>
        <w:tab w:val="left" w:pos="851"/>
      </w:tabs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aliases w:val="podclanek,Clanek,Clanek Char"/>
    <w:basedOn w:val="Normln"/>
    <w:next w:val="Normlnodsazen"/>
    <w:link w:val="Nadpis3Char"/>
    <w:qFormat/>
    <w:rsid w:val="00B70347"/>
    <w:pPr>
      <w:keepNext/>
      <w:numPr>
        <w:ilvl w:val="2"/>
        <w:numId w:val="1"/>
      </w:numPr>
      <w:tabs>
        <w:tab w:val="left" w:pos="851"/>
      </w:tabs>
      <w:spacing w:before="360" w:after="20"/>
      <w:jc w:val="left"/>
      <w:outlineLvl w:val="2"/>
    </w:pPr>
    <w:rPr>
      <w:b/>
    </w:rPr>
  </w:style>
  <w:style w:type="paragraph" w:styleId="Nadpis4">
    <w:name w:val="heading 4"/>
    <w:basedOn w:val="Normln"/>
    <w:next w:val="Normlnodsazen"/>
    <w:qFormat/>
    <w:rsid w:val="00B70347"/>
    <w:pPr>
      <w:keepNext/>
      <w:numPr>
        <w:ilvl w:val="3"/>
        <w:numId w:val="1"/>
      </w:numPr>
      <w:tabs>
        <w:tab w:val="left" w:pos="851"/>
      </w:tabs>
      <w:spacing w:before="240" w:after="20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5E2F8E"/>
    <w:pPr>
      <w:keepNext/>
      <w:tabs>
        <w:tab w:val="left" w:pos="1701"/>
      </w:tabs>
      <w:spacing w:before="180" w:after="2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B04973"/>
    <w:pPr>
      <w:keepNext/>
      <w:numPr>
        <w:ilvl w:val="5"/>
        <w:numId w:val="1"/>
      </w:numPr>
      <w:tabs>
        <w:tab w:val="left" w:pos="851"/>
      </w:tabs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odsazen"/>
    <w:qFormat/>
    <w:rsid w:val="00B04973"/>
    <w:pPr>
      <w:keepNext/>
      <w:numPr>
        <w:ilvl w:val="6"/>
        <w:numId w:val="1"/>
      </w:numPr>
      <w:spacing w:before="240" w:after="120"/>
      <w:outlineLvl w:val="6"/>
    </w:pPr>
    <w:rPr>
      <w:rFonts w:ascii=".HelveticaTTEE" w:hAnsi=".HelveticaTTEE"/>
      <w:b/>
      <w:u w:val="single"/>
    </w:rPr>
  </w:style>
  <w:style w:type="paragraph" w:styleId="Nadpis8">
    <w:name w:val="heading 8"/>
    <w:basedOn w:val="Normln"/>
    <w:next w:val="Normlnodsazen"/>
    <w:qFormat/>
    <w:rsid w:val="00B04973"/>
    <w:pPr>
      <w:keepNext/>
      <w:numPr>
        <w:ilvl w:val="7"/>
        <w:numId w:val="1"/>
      </w:numPr>
      <w:spacing w:before="240" w:after="120"/>
      <w:outlineLvl w:val="7"/>
    </w:pPr>
    <w:rPr>
      <w:rFonts w:ascii=".HelveticaTTEE" w:hAnsi=".HelveticaTTEE"/>
      <w:b/>
      <w:i/>
    </w:rPr>
  </w:style>
  <w:style w:type="paragraph" w:styleId="Nadpis9">
    <w:name w:val="heading 9"/>
    <w:basedOn w:val="Normln"/>
    <w:next w:val="Normln"/>
    <w:qFormat/>
    <w:rsid w:val="00B04973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9C3E2F"/>
    <w:pPr>
      <w:spacing w:after="20"/>
      <w:ind w:left="851"/>
    </w:pPr>
  </w:style>
  <w:style w:type="paragraph" w:styleId="Zhlav">
    <w:name w:val="header"/>
    <w:basedOn w:val="Normln"/>
    <w:link w:val="ZhlavChar"/>
    <w:rsid w:val="004A2A2D"/>
    <w:pPr>
      <w:tabs>
        <w:tab w:val="center" w:pos="4536"/>
        <w:tab w:val="right" w:pos="9072"/>
      </w:tabs>
      <w:ind w:left="-1276" w:right="-142"/>
    </w:pPr>
    <w:rPr>
      <w:noProof/>
      <w:sz w:val="24"/>
      <w:szCs w:val="24"/>
    </w:rPr>
  </w:style>
  <w:style w:type="paragraph" w:styleId="Zpat">
    <w:name w:val="footer"/>
    <w:basedOn w:val="Normln"/>
    <w:rsid w:val="00B049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04973"/>
    <w:rPr>
      <w:rFonts w:cs="Arial"/>
      <w:b/>
      <w:sz w:val="10"/>
    </w:rPr>
  </w:style>
  <w:style w:type="paragraph" w:styleId="Zptenadresanaoblku">
    <w:name w:val="envelope return"/>
    <w:basedOn w:val="Normln"/>
    <w:rsid w:val="00B04973"/>
    <w:rPr>
      <w:sz w:val="20"/>
    </w:rPr>
  </w:style>
  <w:style w:type="paragraph" w:styleId="Obsah1">
    <w:name w:val="toc 1"/>
    <w:next w:val="Normln"/>
    <w:uiPriority w:val="39"/>
    <w:rsid w:val="004A2A2D"/>
    <w:pPr>
      <w:tabs>
        <w:tab w:val="left" w:pos="1417"/>
        <w:tab w:val="right" w:leader="dot" w:pos="9498"/>
      </w:tabs>
      <w:spacing w:before="600" w:after="120"/>
      <w:ind w:left="992" w:right="709" w:hanging="425"/>
    </w:pPr>
    <w:rPr>
      <w:rFonts w:ascii="Arial" w:hAnsi="Arial" w:cs="Arial"/>
      <w:b/>
      <w:caps/>
      <w:noProof/>
      <w:sz w:val="24"/>
      <w:szCs w:val="28"/>
    </w:rPr>
  </w:style>
  <w:style w:type="paragraph" w:styleId="Obsah2">
    <w:name w:val="toc 2"/>
    <w:next w:val="Normln"/>
    <w:uiPriority w:val="39"/>
    <w:rsid w:val="00B04973"/>
    <w:pPr>
      <w:keepNext/>
      <w:tabs>
        <w:tab w:val="left" w:pos="1417"/>
        <w:tab w:val="right" w:leader="dot" w:pos="9498"/>
      </w:tabs>
      <w:spacing w:before="60" w:after="20"/>
      <w:ind w:left="1417" w:right="709" w:hanging="425"/>
    </w:pPr>
    <w:rPr>
      <w:rFonts w:ascii="Arial" w:hAnsi="Arial" w:cs="Arial"/>
      <w:noProof/>
      <w:sz w:val="22"/>
      <w:szCs w:val="22"/>
    </w:rPr>
  </w:style>
  <w:style w:type="paragraph" w:styleId="Obsah3">
    <w:name w:val="toc 3"/>
    <w:next w:val="Normln"/>
    <w:uiPriority w:val="39"/>
    <w:rsid w:val="004A2A2D"/>
    <w:pPr>
      <w:tabs>
        <w:tab w:val="left" w:pos="2268"/>
        <w:tab w:val="right" w:leader="dot" w:pos="9497"/>
      </w:tabs>
      <w:spacing w:before="20" w:after="20"/>
      <w:ind w:left="1985" w:right="709" w:hanging="567"/>
    </w:pPr>
    <w:rPr>
      <w:rFonts w:ascii="Arial" w:hAnsi="Arial" w:cs="Arial"/>
      <w:noProof/>
      <w:szCs w:val="22"/>
    </w:rPr>
  </w:style>
  <w:style w:type="paragraph" w:styleId="Obsah4">
    <w:name w:val="toc 4"/>
    <w:basedOn w:val="Normln"/>
    <w:next w:val="Normln"/>
    <w:uiPriority w:val="39"/>
    <w:rsid w:val="00B04973"/>
    <w:pPr>
      <w:tabs>
        <w:tab w:val="left" w:pos="2694"/>
        <w:tab w:val="right" w:leader="dot" w:pos="9498"/>
      </w:tabs>
      <w:spacing w:before="20"/>
      <w:ind w:left="2694" w:right="709" w:hanging="709"/>
    </w:pPr>
    <w:rPr>
      <w:noProof/>
      <w:sz w:val="18"/>
      <w:szCs w:val="22"/>
    </w:rPr>
  </w:style>
  <w:style w:type="paragraph" w:styleId="Obsah5">
    <w:name w:val="toc 5"/>
    <w:basedOn w:val="Normln"/>
    <w:next w:val="Normln"/>
    <w:semiHidden/>
    <w:rsid w:val="00B04973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semiHidden/>
    <w:rsid w:val="00B04973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semiHidden/>
    <w:rsid w:val="00B04973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semiHidden/>
    <w:rsid w:val="00B04973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semiHidden/>
    <w:rsid w:val="00B04973"/>
    <w:pPr>
      <w:tabs>
        <w:tab w:val="right" w:leader="dot" w:pos="9498"/>
      </w:tabs>
      <w:ind w:left="1920"/>
    </w:pPr>
  </w:style>
  <w:style w:type="paragraph" w:styleId="Rozvrendokumentu">
    <w:name w:val="Document Map"/>
    <w:basedOn w:val="Normln"/>
    <w:semiHidden/>
    <w:rsid w:val="00B04973"/>
    <w:pPr>
      <w:shd w:val="clear" w:color="auto" w:fill="000080"/>
    </w:pPr>
    <w:rPr>
      <w:rFonts w:ascii="Tahoma" w:hAnsi="Tahoma"/>
    </w:rPr>
  </w:style>
  <w:style w:type="paragraph" w:customStyle="1" w:styleId="Odsazen">
    <w:name w:val="Odsazený"/>
    <w:basedOn w:val="Normlnodsazen"/>
    <w:rsid w:val="00B04973"/>
    <w:pPr>
      <w:tabs>
        <w:tab w:val="left" w:pos="2552"/>
      </w:tabs>
      <w:ind w:left="1843"/>
    </w:pPr>
  </w:style>
  <w:style w:type="paragraph" w:customStyle="1" w:styleId="odrky2">
    <w:name w:val="odrážky 2"/>
    <w:basedOn w:val="odrky"/>
    <w:rsid w:val="00B04973"/>
    <w:pPr>
      <w:numPr>
        <w:numId w:val="2"/>
      </w:numPr>
    </w:pPr>
  </w:style>
  <w:style w:type="paragraph" w:customStyle="1" w:styleId="odrky">
    <w:name w:val="odrážky"/>
    <w:basedOn w:val="Normlnodsazen"/>
    <w:rsid w:val="00B04973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B04973"/>
    <w:pPr>
      <w:tabs>
        <w:tab w:val="left" w:pos="1701"/>
      </w:tabs>
      <w:spacing w:before="20"/>
      <w:ind w:left="1701" w:hanging="425"/>
    </w:pPr>
  </w:style>
  <w:style w:type="paragraph" w:customStyle="1" w:styleId="slovna">
    <w:name w:val="číslování a)"/>
    <w:basedOn w:val="Normln"/>
    <w:rsid w:val="00B04973"/>
    <w:pPr>
      <w:spacing w:before="20" w:after="20"/>
      <w:ind w:left="1701" w:hanging="425"/>
    </w:pPr>
  </w:style>
  <w:style w:type="paragraph" w:customStyle="1" w:styleId="slovn1">
    <w:name w:val="číslování 1."/>
    <w:basedOn w:val="Normln"/>
    <w:rsid w:val="00B04973"/>
    <w:pPr>
      <w:spacing w:before="20" w:after="20"/>
      <w:ind w:left="1701" w:hanging="425"/>
    </w:pPr>
  </w:style>
  <w:style w:type="paragraph" w:styleId="Zkladntext">
    <w:name w:val="Body Text"/>
    <w:basedOn w:val="Normln"/>
    <w:rsid w:val="00B04973"/>
    <w:pPr>
      <w:spacing w:before="120" w:line="360" w:lineRule="atLeast"/>
      <w:jc w:val="left"/>
    </w:pPr>
  </w:style>
  <w:style w:type="paragraph" w:customStyle="1" w:styleId="Zkladntext21">
    <w:name w:val="Základní text 21"/>
    <w:basedOn w:val="Normln"/>
    <w:rsid w:val="00B04973"/>
    <w:pPr>
      <w:spacing w:before="120" w:line="360" w:lineRule="atLeast"/>
    </w:pPr>
  </w:style>
  <w:style w:type="paragraph" w:customStyle="1" w:styleId="Zkladntextodsazen21">
    <w:name w:val="Základní text odsazený 21"/>
    <w:basedOn w:val="Normln"/>
    <w:rsid w:val="00B04973"/>
    <w:pPr>
      <w:spacing w:before="120"/>
      <w:ind w:firstLine="567"/>
      <w:jc w:val="left"/>
    </w:pPr>
  </w:style>
  <w:style w:type="paragraph" w:styleId="Titulek">
    <w:name w:val="caption"/>
    <w:basedOn w:val="Normln"/>
    <w:next w:val="Normln"/>
    <w:qFormat/>
    <w:rsid w:val="00B04973"/>
    <w:pPr>
      <w:keepNext/>
      <w:spacing w:before="120" w:after="20"/>
      <w:ind w:left="856"/>
    </w:pPr>
    <w:rPr>
      <w:i/>
      <w:sz w:val="20"/>
    </w:rPr>
  </w:style>
  <w:style w:type="paragraph" w:customStyle="1" w:styleId="dka">
    <w:name w:val="Řádka"/>
    <w:rsid w:val="00B04973"/>
    <w:rPr>
      <w:snapToGrid w:val="0"/>
      <w:color w:val="000000"/>
      <w:sz w:val="24"/>
    </w:rPr>
  </w:style>
  <w:style w:type="paragraph" w:customStyle="1" w:styleId="slovna0">
    <w:name w:val="číslování_a"/>
    <w:basedOn w:val="Normln"/>
    <w:rsid w:val="00B04973"/>
    <w:pPr>
      <w:spacing w:before="20" w:after="20"/>
      <w:ind w:left="1276" w:right="142" w:hanging="425"/>
    </w:pPr>
    <w:rPr>
      <w:rFonts w:ascii=".HelveticaLightTTEE" w:hAnsi=".HelveticaLightTTEE"/>
    </w:rPr>
  </w:style>
  <w:style w:type="paragraph" w:customStyle="1" w:styleId="Standardnte">
    <w:name w:val="Standardní te"/>
    <w:rsid w:val="00B04973"/>
    <w:pPr>
      <w:widowControl w:val="0"/>
    </w:pPr>
    <w:rPr>
      <w:snapToGrid w:val="0"/>
      <w:color w:val="000000"/>
      <w:sz w:val="24"/>
    </w:rPr>
  </w:style>
  <w:style w:type="paragraph" w:styleId="Zkladntext2">
    <w:name w:val="Body Text 2"/>
    <w:basedOn w:val="Normln"/>
    <w:rsid w:val="00B04973"/>
    <w:pPr>
      <w:spacing w:before="120"/>
    </w:pPr>
    <w:rPr>
      <w:rFonts w:ascii="MS Sans Serif" w:hAnsi="MS Sans Serif"/>
    </w:rPr>
  </w:style>
  <w:style w:type="paragraph" w:styleId="Zkladntextodsazen">
    <w:name w:val="Body Text Indent"/>
    <w:basedOn w:val="Normln"/>
    <w:rsid w:val="00B04973"/>
    <w:pPr>
      <w:spacing w:before="120"/>
      <w:ind w:firstLine="567"/>
    </w:pPr>
  </w:style>
  <w:style w:type="paragraph" w:styleId="Textpoznpodarou">
    <w:name w:val="footnote text"/>
    <w:basedOn w:val="Normln"/>
    <w:semiHidden/>
    <w:rsid w:val="00B04973"/>
    <w:pPr>
      <w:spacing w:before="20"/>
    </w:pPr>
    <w:rPr>
      <w:sz w:val="18"/>
    </w:rPr>
  </w:style>
  <w:style w:type="character" w:styleId="Znakapoznpodarou">
    <w:name w:val="footnote reference"/>
    <w:basedOn w:val="Standardnpsmoodstavce"/>
    <w:semiHidden/>
    <w:rsid w:val="00B04973"/>
    <w:rPr>
      <w:caps/>
      <w:sz w:val="16"/>
      <w:vertAlign w:val="superscript"/>
    </w:rPr>
  </w:style>
  <w:style w:type="paragraph" w:styleId="Textvysvtlivek">
    <w:name w:val="endnote text"/>
    <w:basedOn w:val="Normln"/>
    <w:semiHidden/>
    <w:rsid w:val="00B04973"/>
    <w:rPr>
      <w:sz w:val="20"/>
    </w:rPr>
  </w:style>
  <w:style w:type="character" w:styleId="Odkaznavysvtlivky">
    <w:name w:val="endnote reference"/>
    <w:basedOn w:val="Standardnpsmoodstavce"/>
    <w:semiHidden/>
    <w:rsid w:val="00B04973"/>
    <w:rPr>
      <w:vertAlign w:val="superscript"/>
    </w:rPr>
  </w:style>
  <w:style w:type="character" w:styleId="Hypertextovodkaz">
    <w:name w:val="Hyperlink"/>
    <w:basedOn w:val="Standardnpsmoodstavce"/>
    <w:rsid w:val="00BA3DC5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basedOn w:val="Standardnpsmoodstavce"/>
    <w:link w:val="Normlnodsazen"/>
    <w:rsid w:val="009C3E2F"/>
    <w:rPr>
      <w:rFonts w:ascii="Arial" w:hAnsi="Arial"/>
      <w:sz w:val="22"/>
      <w:lang w:val="cs-CZ" w:eastAsia="cs-CZ" w:bidi="ar-SA"/>
    </w:rPr>
  </w:style>
  <w:style w:type="character" w:customStyle="1" w:styleId="Nadpis3Char">
    <w:name w:val="Nadpis 3 Char"/>
    <w:aliases w:val="podclanek Char,Clanek Char1,Clanek Char Char"/>
    <w:basedOn w:val="Standardnpsmoodstavce"/>
    <w:link w:val="Nadpis3"/>
    <w:rsid w:val="00B70347"/>
    <w:rPr>
      <w:rFonts w:ascii="Arial" w:hAnsi="Arial"/>
      <w:b/>
      <w:sz w:val="22"/>
    </w:rPr>
  </w:style>
  <w:style w:type="table" w:styleId="Mkatabulky">
    <w:name w:val="Table Grid"/>
    <w:basedOn w:val="Normlntabulka"/>
    <w:rsid w:val="00707569"/>
    <w:pPr>
      <w:spacing w:before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odsazenCharCharCharCharCharCharCharCharCharCharCharCharCharCharCharCharCharCharCharCharCharCharCharChar">
    <w:name w:val="Normální odsazený Char Char Char Char Char Char Char Char Char Char Char Char Char Char Char Char Char Char Char Char Char Char Char Char"/>
    <w:basedOn w:val="Standardnpsmoodstavce"/>
    <w:rsid w:val="003A7FFA"/>
    <w:rPr>
      <w:rFonts w:ascii="Arial" w:hAnsi="Arial"/>
      <w:sz w:val="22"/>
      <w:lang w:val="cs-CZ" w:eastAsia="cs-CZ" w:bidi="ar-SA"/>
    </w:rPr>
  </w:style>
  <w:style w:type="paragraph" w:customStyle="1" w:styleId="text2-a">
    <w:name w:val="text 2 - a)"/>
    <w:basedOn w:val="Normln"/>
    <w:rsid w:val="00715CB8"/>
    <w:pPr>
      <w:numPr>
        <w:numId w:val="3"/>
      </w:numPr>
      <w:spacing w:before="20" w:line="240" w:lineRule="atLeast"/>
    </w:pPr>
    <w:rPr>
      <w:rFonts w:ascii="Times New Roman" w:hAnsi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552AB"/>
    <w:pPr>
      <w:ind w:left="720"/>
      <w:contextualSpacing/>
    </w:pPr>
  </w:style>
  <w:style w:type="character" w:customStyle="1" w:styleId="WW8Num2z0">
    <w:name w:val="WW8Num2z0"/>
    <w:rsid w:val="00EB394D"/>
    <w:rPr>
      <w:rFonts w:ascii="Arial" w:eastAsia="Times New Roman" w:hAnsi="Arial" w:cs="Arial"/>
    </w:rPr>
  </w:style>
  <w:style w:type="paragraph" w:customStyle="1" w:styleId="Prosttext1">
    <w:name w:val="Prostý text1"/>
    <w:basedOn w:val="Normln"/>
    <w:rsid w:val="00B759AC"/>
    <w:pPr>
      <w:suppressAutoHyphens/>
      <w:spacing w:before="0"/>
      <w:jc w:val="left"/>
    </w:pPr>
    <w:rPr>
      <w:rFonts w:ascii="Courier New" w:hAnsi="Courier New" w:cs="Courier New"/>
      <w:sz w:val="24"/>
      <w:lang w:eastAsia="zh-CN"/>
    </w:rPr>
  </w:style>
  <w:style w:type="character" w:styleId="Siln">
    <w:name w:val="Strong"/>
    <w:basedOn w:val="Standardnpsmoodstavce"/>
    <w:qFormat/>
    <w:rsid w:val="003A469F"/>
    <w:rPr>
      <w:b/>
      <w:bCs/>
    </w:rPr>
  </w:style>
  <w:style w:type="paragraph" w:styleId="Podtitul">
    <w:name w:val="Subtitle"/>
    <w:basedOn w:val="Normln"/>
    <w:link w:val="PodtitulChar"/>
    <w:qFormat/>
    <w:rsid w:val="003A469F"/>
    <w:pPr>
      <w:spacing w:before="0"/>
      <w:jc w:val="center"/>
    </w:pPr>
    <w:rPr>
      <w:rFonts w:ascii="Times New Roman" w:hAnsi="Times New Roman"/>
      <w:sz w:val="28"/>
      <w:szCs w:val="24"/>
    </w:rPr>
  </w:style>
  <w:style w:type="character" w:customStyle="1" w:styleId="PodtitulChar">
    <w:name w:val="Podtitul Char"/>
    <w:basedOn w:val="Standardnpsmoodstavce"/>
    <w:link w:val="Podtitul"/>
    <w:rsid w:val="003A469F"/>
    <w:rPr>
      <w:sz w:val="28"/>
      <w:szCs w:val="24"/>
    </w:rPr>
  </w:style>
  <w:style w:type="paragraph" w:styleId="Bezmezer">
    <w:name w:val="No Spacing"/>
    <w:uiPriority w:val="1"/>
    <w:qFormat/>
    <w:rsid w:val="0084752A"/>
    <w:pPr>
      <w:jc w:val="both"/>
    </w:pPr>
    <w:rPr>
      <w:rFonts w:ascii="Arial" w:hAnsi="Arial"/>
      <w:sz w:val="22"/>
    </w:rPr>
  </w:style>
  <w:style w:type="character" w:customStyle="1" w:styleId="apple-converted-space">
    <w:name w:val="apple-converted-space"/>
    <w:basedOn w:val="Standardnpsmoodstavce"/>
    <w:rsid w:val="007044D3"/>
  </w:style>
  <w:style w:type="paragraph" w:styleId="Normlnweb">
    <w:name w:val="Normal (Web)"/>
    <w:basedOn w:val="Normln"/>
    <w:uiPriority w:val="99"/>
    <w:unhideWhenUsed/>
    <w:rsid w:val="002F7F2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A-text">
    <w:name w:val="A-text"/>
    <w:basedOn w:val="Normln"/>
    <w:link w:val="A-textChar"/>
    <w:qFormat/>
    <w:rsid w:val="007E74E2"/>
    <w:pPr>
      <w:suppressAutoHyphens/>
      <w:spacing w:before="0" w:line="360" w:lineRule="auto"/>
      <w:ind w:firstLine="284"/>
    </w:pPr>
    <w:rPr>
      <w:color w:val="262626"/>
      <w:sz w:val="20"/>
      <w:szCs w:val="24"/>
    </w:rPr>
  </w:style>
  <w:style w:type="character" w:customStyle="1" w:styleId="A-textChar">
    <w:name w:val="A-text Char"/>
    <w:link w:val="A-text"/>
    <w:rsid w:val="007E74E2"/>
    <w:rPr>
      <w:rFonts w:ascii="Arial" w:hAnsi="Arial"/>
      <w:color w:val="262626"/>
      <w:szCs w:val="24"/>
    </w:rPr>
  </w:style>
  <w:style w:type="character" w:customStyle="1" w:styleId="ZhlavChar">
    <w:name w:val="Záhlaví Char"/>
    <w:basedOn w:val="Standardnpsmoodstavce"/>
    <w:link w:val="Zhlav"/>
    <w:rsid w:val="00C100A2"/>
    <w:rPr>
      <w:rFonts w:ascii="Arial" w:hAnsi="Arial"/>
      <w:noProof/>
      <w:sz w:val="24"/>
      <w:szCs w:val="24"/>
    </w:rPr>
  </w:style>
  <w:style w:type="paragraph" w:styleId="Textbubliny">
    <w:name w:val="Balloon Text"/>
    <w:basedOn w:val="Normln"/>
    <w:link w:val="TextbublinyChar"/>
    <w:rsid w:val="00C100A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100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0497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aliases w:val="kapitola,Kapitola,Nadpis A"/>
    <w:basedOn w:val="Normln"/>
    <w:next w:val="Normlnodsazen"/>
    <w:qFormat/>
    <w:rsid w:val="0095154E"/>
    <w:pPr>
      <w:keepNext/>
      <w:pageBreakBefore/>
      <w:numPr>
        <w:numId w:val="1"/>
      </w:numPr>
      <w:tabs>
        <w:tab w:val="left" w:pos="851"/>
      </w:tabs>
      <w:spacing w:before="0" w:after="120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aliases w:val="clanek,Podkapitola"/>
    <w:basedOn w:val="Normln"/>
    <w:next w:val="Normlnodsazen"/>
    <w:qFormat/>
    <w:rsid w:val="0095154E"/>
    <w:pPr>
      <w:keepNext/>
      <w:numPr>
        <w:ilvl w:val="1"/>
        <w:numId w:val="1"/>
      </w:numPr>
      <w:tabs>
        <w:tab w:val="left" w:pos="851"/>
      </w:tabs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aliases w:val="podclanek,Clanek,Clanek Char"/>
    <w:basedOn w:val="Normln"/>
    <w:next w:val="Normlnodsazen"/>
    <w:link w:val="Nadpis3Char"/>
    <w:qFormat/>
    <w:rsid w:val="00B70347"/>
    <w:pPr>
      <w:keepNext/>
      <w:numPr>
        <w:ilvl w:val="2"/>
        <w:numId w:val="1"/>
      </w:numPr>
      <w:tabs>
        <w:tab w:val="left" w:pos="851"/>
      </w:tabs>
      <w:spacing w:before="360" w:after="20"/>
      <w:jc w:val="left"/>
      <w:outlineLvl w:val="2"/>
    </w:pPr>
    <w:rPr>
      <w:b/>
    </w:rPr>
  </w:style>
  <w:style w:type="paragraph" w:styleId="Nadpis4">
    <w:name w:val="heading 4"/>
    <w:basedOn w:val="Normln"/>
    <w:next w:val="Normlnodsazen"/>
    <w:qFormat/>
    <w:rsid w:val="00B70347"/>
    <w:pPr>
      <w:keepNext/>
      <w:numPr>
        <w:ilvl w:val="3"/>
        <w:numId w:val="1"/>
      </w:numPr>
      <w:tabs>
        <w:tab w:val="left" w:pos="851"/>
      </w:tabs>
      <w:spacing w:before="240" w:after="20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5E2F8E"/>
    <w:pPr>
      <w:keepNext/>
      <w:tabs>
        <w:tab w:val="left" w:pos="1701"/>
      </w:tabs>
      <w:spacing w:before="180" w:after="2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B04973"/>
    <w:pPr>
      <w:keepNext/>
      <w:numPr>
        <w:ilvl w:val="5"/>
        <w:numId w:val="1"/>
      </w:numPr>
      <w:tabs>
        <w:tab w:val="left" w:pos="851"/>
      </w:tabs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odsazen"/>
    <w:qFormat/>
    <w:rsid w:val="00B04973"/>
    <w:pPr>
      <w:keepNext/>
      <w:numPr>
        <w:ilvl w:val="6"/>
        <w:numId w:val="1"/>
      </w:numPr>
      <w:spacing w:before="240" w:after="120"/>
      <w:outlineLvl w:val="6"/>
    </w:pPr>
    <w:rPr>
      <w:rFonts w:ascii=".HelveticaTTEE" w:hAnsi=".HelveticaTTEE"/>
      <w:b/>
      <w:u w:val="single"/>
    </w:rPr>
  </w:style>
  <w:style w:type="paragraph" w:styleId="Nadpis8">
    <w:name w:val="heading 8"/>
    <w:basedOn w:val="Normln"/>
    <w:next w:val="Normlnodsazen"/>
    <w:qFormat/>
    <w:rsid w:val="00B04973"/>
    <w:pPr>
      <w:keepNext/>
      <w:numPr>
        <w:ilvl w:val="7"/>
        <w:numId w:val="1"/>
      </w:numPr>
      <w:spacing w:before="240" w:after="120"/>
      <w:outlineLvl w:val="7"/>
    </w:pPr>
    <w:rPr>
      <w:rFonts w:ascii=".HelveticaTTEE" w:hAnsi=".HelveticaTTEE"/>
      <w:b/>
      <w:i/>
    </w:rPr>
  </w:style>
  <w:style w:type="paragraph" w:styleId="Nadpis9">
    <w:name w:val="heading 9"/>
    <w:basedOn w:val="Normln"/>
    <w:next w:val="Normln"/>
    <w:qFormat/>
    <w:rsid w:val="00B04973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9C3E2F"/>
    <w:pPr>
      <w:spacing w:after="20"/>
      <w:ind w:left="851"/>
    </w:pPr>
  </w:style>
  <w:style w:type="paragraph" w:styleId="Zhlav">
    <w:name w:val="header"/>
    <w:basedOn w:val="Normln"/>
    <w:rsid w:val="004A2A2D"/>
    <w:pPr>
      <w:tabs>
        <w:tab w:val="center" w:pos="4536"/>
        <w:tab w:val="right" w:pos="9072"/>
      </w:tabs>
      <w:ind w:left="-1276" w:right="-142"/>
    </w:pPr>
    <w:rPr>
      <w:noProof/>
      <w:sz w:val="24"/>
      <w:szCs w:val="24"/>
    </w:rPr>
  </w:style>
  <w:style w:type="paragraph" w:styleId="Zpat">
    <w:name w:val="footer"/>
    <w:basedOn w:val="Normln"/>
    <w:rsid w:val="00B049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04973"/>
    <w:rPr>
      <w:rFonts w:cs="Arial"/>
      <w:b/>
      <w:sz w:val="10"/>
    </w:rPr>
  </w:style>
  <w:style w:type="paragraph" w:styleId="Zptenadresanaoblku">
    <w:name w:val="envelope return"/>
    <w:basedOn w:val="Normln"/>
    <w:rsid w:val="00B04973"/>
    <w:rPr>
      <w:sz w:val="20"/>
    </w:rPr>
  </w:style>
  <w:style w:type="paragraph" w:styleId="Obsah1">
    <w:name w:val="toc 1"/>
    <w:next w:val="Normln"/>
    <w:uiPriority w:val="39"/>
    <w:rsid w:val="004A2A2D"/>
    <w:pPr>
      <w:tabs>
        <w:tab w:val="left" w:pos="1417"/>
        <w:tab w:val="right" w:leader="dot" w:pos="9498"/>
      </w:tabs>
      <w:spacing w:before="600" w:after="120"/>
      <w:ind w:left="992" w:right="709" w:hanging="425"/>
    </w:pPr>
    <w:rPr>
      <w:rFonts w:ascii="Arial" w:hAnsi="Arial" w:cs="Arial"/>
      <w:b/>
      <w:caps/>
      <w:noProof/>
      <w:sz w:val="24"/>
      <w:szCs w:val="28"/>
    </w:rPr>
  </w:style>
  <w:style w:type="paragraph" w:styleId="Obsah2">
    <w:name w:val="toc 2"/>
    <w:next w:val="Normln"/>
    <w:uiPriority w:val="39"/>
    <w:rsid w:val="00B04973"/>
    <w:pPr>
      <w:keepNext/>
      <w:tabs>
        <w:tab w:val="left" w:pos="1417"/>
        <w:tab w:val="right" w:leader="dot" w:pos="9498"/>
      </w:tabs>
      <w:spacing w:before="60" w:after="20"/>
      <w:ind w:left="1417" w:right="709" w:hanging="425"/>
    </w:pPr>
    <w:rPr>
      <w:rFonts w:ascii="Arial" w:hAnsi="Arial" w:cs="Arial"/>
      <w:noProof/>
      <w:sz w:val="22"/>
      <w:szCs w:val="22"/>
    </w:rPr>
  </w:style>
  <w:style w:type="paragraph" w:styleId="Obsah3">
    <w:name w:val="toc 3"/>
    <w:next w:val="Normln"/>
    <w:uiPriority w:val="39"/>
    <w:rsid w:val="004A2A2D"/>
    <w:pPr>
      <w:tabs>
        <w:tab w:val="left" w:pos="2268"/>
        <w:tab w:val="right" w:leader="dot" w:pos="9497"/>
      </w:tabs>
      <w:spacing w:before="20" w:after="20"/>
      <w:ind w:left="1985" w:right="709" w:hanging="567"/>
    </w:pPr>
    <w:rPr>
      <w:rFonts w:ascii="Arial" w:hAnsi="Arial" w:cs="Arial"/>
      <w:noProof/>
      <w:szCs w:val="22"/>
    </w:rPr>
  </w:style>
  <w:style w:type="paragraph" w:styleId="Obsah4">
    <w:name w:val="toc 4"/>
    <w:basedOn w:val="Normln"/>
    <w:next w:val="Normln"/>
    <w:uiPriority w:val="39"/>
    <w:rsid w:val="00B04973"/>
    <w:pPr>
      <w:tabs>
        <w:tab w:val="left" w:pos="2694"/>
        <w:tab w:val="right" w:leader="dot" w:pos="9498"/>
      </w:tabs>
      <w:spacing w:before="20"/>
      <w:ind w:left="2694" w:right="709" w:hanging="709"/>
    </w:pPr>
    <w:rPr>
      <w:noProof/>
      <w:sz w:val="18"/>
      <w:szCs w:val="22"/>
    </w:rPr>
  </w:style>
  <w:style w:type="paragraph" w:styleId="Obsah5">
    <w:name w:val="toc 5"/>
    <w:basedOn w:val="Normln"/>
    <w:next w:val="Normln"/>
    <w:semiHidden/>
    <w:rsid w:val="00B04973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semiHidden/>
    <w:rsid w:val="00B04973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semiHidden/>
    <w:rsid w:val="00B04973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semiHidden/>
    <w:rsid w:val="00B04973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semiHidden/>
    <w:rsid w:val="00B04973"/>
    <w:pPr>
      <w:tabs>
        <w:tab w:val="right" w:leader="dot" w:pos="9498"/>
      </w:tabs>
      <w:ind w:left="1920"/>
    </w:pPr>
  </w:style>
  <w:style w:type="paragraph" w:styleId="Rozloendokumentu">
    <w:name w:val="Document Map"/>
    <w:basedOn w:val="Normln"/>
    <w:semiHidden/>
    <w:rsid w:val="00B04973"/>
    <w:pPr>
      <w:shd w:val="clear" w:color="auto" w:fill="000080"/>
    </w:pPr>
    <w:rPr>
      <w:rFonts w:ascii="Tahoma" w:hAnsi="Tahoma"/>
    </w:rPr>
  </w:style>
  <w:style w:type="paragraph" w:customStyle="1" w:styleId="Odsazen">
    <w:name w:val="Odsazený"/>
    <w:basedOn w:val="Normlnodsazen"/>
    <w:rsid w:val="00B04973"/>
    <w:pPr>
      <w:tabs>
        <w:tab w:val="left" w:pos="2552"/>
      </w:tabs>
      <w:ind w:left="1843"/>
    </w:pPr>
  </w:style>
  <w:style w:type="paragraph" w:customStyle="1" w:styleId="odrky2">
    <w:name w:val="odrážky 2"/>
    <w:basedOn w:val="odrky"/>
    <w:rsid w:val="00B04973"/>
    <w:pPr>
      <w:numPr>
        <w:numId w:val="2"/>
      </w:numPr>
    </w:pPr>
  </w:style>
  <w:style w:type="paragraph" w:customStyle="1" w:styleId="odrky">
    <w:name w:val="odrážky"/>
    <w:basedOn w:val="Normlnodsazen"/>
    <w:rsid w:val="00B04973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B04973"/>
    <w:pPr>
      <w:tabs>
        <w:tab w:val="left" w:pos="1701"/>
      </w:tabs>
      <w:spacing w:before="20"/>
      <w:ind w:left="1701" w:hanging="425"/>
    </w:pPr>
  </w:style>
  <w:style w:type="paragraph" w:customStyle="1" w:styleId="slovna">
    <w:name w:val="číslování a)"/>
    <w:basedOn w:val="Normln"/>
    <w:rsid w:val="00B04973"/>
    <w:pPr>
      <w:spacing w:before="20" w:after="20"/>
      <w:ind w:left="1701" w:hanging="425"/>
    </w:pPr>
  </w:style>
  <w:style w:type="paragraph" w:customStyle="1" w:styleId="slovn1">
    <w:name w:val="číslování 1."/>
    <w:basedOn w:val="Normln"/>
    <w:rsid w:val="00B04973"/>
    <w:pPr>
      <w:spacing w:before="20" w:after="20"/>
      <w:ind w:left="1701" w:hanging="425"/>
    </w:pPr>
  </w:style>
  <w:style w:type="paragraph" w:styleId="Zkladntext">
    <w:name w:val="Body Text"/>
    <w:basedOn w:val="Normln"/>
    <w:rsid w:val="00B04973"/>
    <w:pPr>
      <w:spacing w:before="120" w:line="360" w:lineRule="atLeast"/>
      <w:jc w:val="left"/>
    </w:pPr>
  </w:style>
  <w:style w:type="paragraph" w:customStyle="1" w:styleId="Zkladntext21">
    <w:name w:val="Základní text 21"/>
    <w:basedOn w:val="Normln"/>
    <w:rsid w:val="00B04973"/>
    <w:pPr>
      <w:spacing w:before="120" w:line="360" w:lineRule="atLeast"/>
    </w:pPr>
  </w:style>
  <w:style w:type="paragraph" w:customStyle="1" w:styleId="Zkladntextodsazen21">
    <w:name w:val="Základní text odsazený 21"/>
    <w:basedOn w:val="Normln"/>
    <w:rsid w:val="00B04973"/>
    <w:pPr>
      <w:spacing w:before="120"/>
      <w:ind w:firstLine="567"/>
      <w:jc w:val="left"/>
    </w:pPr>
  </w:style>
  <w:style w:type="paragraph" w:styleId="Titulek">
    <w:name w:val="caption"/>
    <w:basedOn w:val="Normln"/>
    <w:next w:val="Normln"/>
    <w:qFormat/>
    <w:rsid w:val="00B04973"/>
    <w:pPr>
      <w:keepNext/>
      <w:spacing w:before="120" w:after="20"/>
      <w:ind w:left="856"/>
    </w:pPr>
    <w:rPr>
      <w:i/>
      <w:sz w:val="20"/>
    </w:rPr>
  </w:style>
  <w:style w:type="paragraph" w:customStyle="1" w:styleId="dka">
    <w:name w:val="Řádka"/>
    <w:rsid w:val="00B04973"/>
    <w:rPr>
      <w:snapToGrid w:val="0"/>
      <w:color w:val="000000"/>
      <w:sz w:val="24"/>
    </w:rPr>
  </w:style>
  <w:style w:type="paragraph" w:customStyle="1" w:styleId="slovna0">
    <w:name w:val="číslování_a"/>
    <w:basedOn w:val="Normln"/>
    <w:rsid w:val="00B04973"/>
    <w:pPr>
      <w:spacing w:before="20" w:after="20"/>
      <w:ind w:left="1276" w:right="142" w:hanging="425"/>
    </w:pPr>
    <w:rPr>
      <w:rFonts w:ascii=".HelveticaLightTTEE" w:hAnsi=".HelveticaLightTTEE"/>
    </w:rPr>
  </w:style>
  <w:style w:type="paragraph" w:customStyle="1" w:styleId="Standardnte">
    <w:name w:val="Standardní te"/>
    <w:rsid w:val="00B04973"/>
    <w:pPr>
      <w:widowControl w:val="0"/>
    </w:pPr>
    <w:rPr>
      <w:snapToGrid w:val="0"/>
      <w:color w:val="000000"/>
      <w:sz w:val="24"/>
    </w:rPr>
  </w:style>
  <w:style w:type="paragraph" w:styleId="Zkladntext2">
    <w:name w:val="Body Text 2"/>
    <w:basedOn w:val="Normln"/>
    <w:rsid w:val="00B04973"/>
    <w:pPr>
      <w:spacing w:before="120"/>
    </w:pPr>
    <w:rPr>
      <w:rFonts w:ascii="MS Sans Serif" w:hAnsi="MS Sans Serif"/>
    </w:rPr>
  </w:style>
  <w:style w:type="paragraph" w:styleId="Zkladntextodsazen">
    <w:name w:val="Body Text Indent"/>
    <w:basedOn w:val="Normln"/>
    <w:rsid w:val="00B04973"/>
    <w:pPr>
      <w:spacing w:before="120"/>
      <w:ind w:firstLine="567"/>
    </w:pPr>
  </w:style>
  <w:style w:type="paragraph" w:styleId="Textpoznpodarou">
    <w:name w:val="footnote text"/>
    <w:basedOn w:val="Normln"/>
    <w:semiHidden/>
    <w:rsid w:val="00B04973"/>
    <w:pPr>
      <w:spacing w:before="20"/>
    </w:pPr>
    <w:rPr>
      <w:sz w:val="18"/>
    </w:rPr>
  </w:style>
  <w:style w:type="character" w:styleId="Znakapoznpodarou">
    <w:name w:val="footnote reference"/>
    <w:basedOn w:val="Standardnpsmoodstavce"/>
    <w:semiHidden/>
    <w:rsid w:val="00B04973"/>
    <w:rPr>
      <w:caps/>
      <w:sz w:val="16"/>
      <w:vertAlign w:val="superscript"/>
    </w:rPr>
  </w:style>
  <w:style w:type="paragraph" w:styleId="Textvysvtlivek">
    <w:name w:val="endnote text"/>
    <w:basedOn w:val="Normln"/>
    <w:semiHidden/>
    <w:rsid w:val="00B04973"/>
    <w:rPr>
      <w:sz w:val="20"/>
    </w:rPr>
  </w:style>
  <w:style w:type="character" w:styleId="Odkaznavysvtlivky">
    <w:name w:val="endnote reference"/>
    <w:basedOn w:val="Standardnpsmoodstavce"/>
    <w:semiHidden/>
    <w:rsid w:val="00B04973"/>
    <w:rPr>
      <w:vertAlign w:val="superscript"/>
    </w:rPr>
  </w:style>
  <w:style w:type="character" w:styleId="Hypertextovodkaz">
    <w:name w:val="Hyperlink"/>
    <w:basedOn w:val="Standardnpsmoodstavce"/>
    <w:rsid w:val="00BA3DC5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basedOn w:val="Standardnpsmoodstavce"/>
    <w:link w:val="Normlnodsazen"/>
    <w:rsid w:val="009C3E2F"/>
    <w:rPr>
      <w:rFonts w:ascii="Arial" w:hAnsi="Arial"/>
      <w:sz w:val="22"/>
      <w:lang w:val="cs-CZ" w:eastAsia="cs-CZ" w:bidi="ar-SA"/>
    </w:rPr>
  </w:style>
  <w:style w:type="character" w:customStyle="1" w:styleId="Nadpis3Char">
    <w:name w:val="Nadpis 3 Char"/>
    <w:aliases w:val="podclanek Char,Clanek Char1,Clanek Char Char"/>
    <w:basedOn w:val="Standardnpsmoodstavce"/>
    <w:link w:val="Nadpis3"/>
    <w:rsid w:val="00B70347"/>
    <w:rPr>
      <w:rFonts w:ascii="Arial" w:hAnsi="Arial"/>
      <w:b/>
      <w:sz w:val="22"/>
    </w:rPr>
  </w:style>
  <w:style w:type="table" w:styleId="Mkatabulky">
    <w:name w:val="Table Grid"/>
    <w:basedOn w:val="Normlntabulka"/>
    <w:rsid w:val="00707569"/>
    <w:pPr>
      <w:spacing w:before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odsazenCharCharCharCharCharCharCharCharCharCharCharCharCharCharCharCharCharCharCharCharCharCharCharChar">
    <w:name w:val="Normální odsazený Char Char Char Char Char Char Char Char Char Char Char Char Char Char Char Char Char Char Char Char Char Char Char Char"/>
    <w:basedOn w:val="Standardnpsmoodstavce"/>
    <w:rsid w:val="003A7FFA"/>
    <w:rPr>
      <w:rFonts w:ascii="Arial" w:hAnsi="Arial"/>
      <w:sz w:val="22"/>
      <w:lang w:val="cs-CZ" w:eastAsia="cs-CZ" w:bidi="ar-SA"/>
    </w:rPr>
  </w:style>
  <w:style w:type="paragraph" w:customStyle="1" w:styleId="text2-a">
    <w:name w:val="text 2 - a)"/>
    <w:basedOn w:val="Normln"/>
    <w:rsid w:val="00715CB8"/>
    <w:pPr>
      <w:numPr>
        <w:numId w:val="3"/>
      </w:numPr>
      <w:spacing w:before="20" w:line="240" w:lineRule="atLeast"/>
    </w:pPr>
    <w:rPr>
      <w:rFonts w:ascii="Times New Roman" w:hAnsi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552AB"/>
    <w:pPr>
      <w:ind w:left="720"/>
      <w:contextualSpacing/>
    </w:pPr>
  </w:style>
  <w:style w:type="character" w:customStyle="1" w:styleId="WW8Num2z0">
    <w:name w:val="WW8Num2z0"/>
    <w:rsid w:val="00EB394D"/>
    <w:rPr>
      <w:rFonts w:ascii="Arial" w:eastAsia="Times New Roman" w:hAnsi="Arial" w:cs="Arial"/>
    </w:rPr>
  </w:style>
  <w:style w:type="paragraph" w:customStyle="1" w:styleId="Prosttext1">
    <w:name w:val="Prostý text1"/>
    <w:basedOn w:val="Normln"/>
    <w:rsid w:val="00B759AC"/>
    <w:pPr>
      <w:suppressAutoHyphens/>
      <w:spacing w:before="0"/>
      <w:jc w:val="left"/>
    </w:pPr>
    <w:rPr>
      <w:rFonts w:ascii="Courier New" w:hAnsi="Courier New" w:cs="Courier New"/>
      <w:sz w:val="24"/>
      <w:lang w:eastAsia="zh-CN"/>
    </w:rPr>
  </w:style>
  <w:style w:type="character" w:styleId="Siln">
    <w:name w:val="Strong"/>
    <w:basedOn w:val="Standardnpsmoodstavce"/>
    <w:qFormat/>
    <w:rsid w:val="003A469F"/>
    <w:rPr>
      <w:b/>
      <w:bCs/>
    </w:rPr>
  </w:style>
  <w:style w:type="paragraph" w:styleId="Podtitul">
    <w:name w:val="Subtitle"/>
    <w:basedOn w:val="Normln"/>
    <w:link w:val="PodtitulChar"/>
    <w:qFormat/>
    <w:rsid w:val="003A469F"/>
    <w:pPr>
      <w:spacing w:before="0"/>
      <w:jc w:val="center"/>
    </w:pPr>
    <w:rPr>
      <w:rFonts w:ascii="Times New Roman" w:hAnsi="Times New Roman"/>
      <w:sz w:val="28"/>
      <w:szCs w:val="24"/>
    </w:rPr>
  </w:style>
  <w:style w:type="character" w:customStyle="1" w:styleId="PodtitulChar">
    <w:name w:val="Podtitul Char"/>
    <w:basedOn w:val="Standardnpsmoodstavce"/>
    <w:link w:val="Podtitul"/>
    <w:rsid w:val="003A469F"/>
    <w:rPr>
      <w:sz w:val="28"/>
      <w:szCs w:val="24"/>
    </w:rPr>
  </w:style>
  <w:style w:type="paragraph" w:styleId="Bezmezer">
    <w:name w:val="No Spacing"/>
    <w:uiPriority w:val="1"/>
    <w:qFormat/>
    <w:rsid w:val="0084752A"/>
    <w:pPr>
      <w:jc w:val="both"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4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likace.mvcr.cz/archiv2008/sbirka/2008/sb010-08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an\Data%20aplikac&#237;\Microsoft\&#352;ablony\Vlastn&#237;\Pr&#367;vodn&#237;%20a%20souhrnn&#225;%20technick&#225;%20zpr&#225;va%20-%20new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FD02C-7B17-44DD-9DF9-6FC978247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Průvodní a souhrnná technická zpráva - new</Template>
  <TotalTime>276</TotalTime>
  <Pages>11</Pages>
  <Words>4071</Words>
  <Characters>24023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Stavební úpravy ubytovacího bloku "A" na kolejích JAK</vt:lpstr>
    </vt:vector>
  </TitlesOfParts>
  <Manager>Ing. Pavla Mocová</Manager>
  <Company>MENHIR projekt, s.r.o.</Company>
  <LinksUpToDate>false</LinksUpToDate>
  <CharactersWithSpaces>28038</CharactersWithSpaces>
  <SharedDoc>false</SharedDoc>
  <HLinks>
    <vt:vector size="6" baseType="variant">
      <vt:variant>
        <vt:i4>3080233</vt:i4>
      </vt:variant>
      <vt:variant>
        <vt:i4>129</vt:i4>
      </vt:variant>
      <vt:variant>
        <vt:i4>0</vt:i4>
      </vt:variant>
      <vt:variant>
        <vt:i4>5</vt:i4>
      </vt:variant>
      <vt:variant>
        <vt:lpwstr>http://portal.gov.cz/wps/portal/_s.155/701/.cmd/ad/.c/313/.ce/10821/.p/8411/_s.155/701?PC_8411_number1=502/2006&amp;PC_8411_l=502/2006&amp;PC_8411_ps=10</vt:lpwstr>
      </vt:variant>
      <vt:variant>
        <vt:lpwstr>10821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Stavební úpravy ubytovacího bloku "A" na kolejích JAK</dc:title>
  <dc:subject>D.1.1.A - Technická zpráva</dc:subject>
  <dc:creator>Ing. Pavla Mocová</dc:creator>
  <cp:lastModifiedBy>Josef</cp:lastModifiedBy>
  <cp:revision>20</cp:revision>
  <cp:lastPrinted>2017-12-16T14:26:00Z</cp:lastPrinted>
  <dcterms:created xsi:type="dcterms:W3CDTF">2017-12-07T09:22:00Z</dcterms:created>
  <dcterms:modified xsi:type="dcterms:W3CDTF">2017-12-16T14:26:00Z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chivní číslo">
    <vt:lpwstr>15_19-01</vt:lpwstr>
  </property>
  <property fmtid="{D5CDD505-2E9C-101B-9397-08002B2CF9AE}" pid="3" name="Zakázkové číslo">
    <vt:lpwstr>15_19-01</vt:lpwstr>
  </property>
  <property fmtid="{D5CDD505-2E9C-101B-9397-08002B2CF9AE}" pid="4" name="investor">
    <vt:lpwstr>Mendelova univerzita v Brně</vt:lpwstr>
  </property>
  <property fmtid="{D5CDD505-2E9C-101B-9397-08002B2CF9AE}" pid="5" name="projekt">
    <vt:lpwstr>Dokumentace pro stavební povolení</vt:lpwstr>
  </property>
  <property fmtid="{D5CDD505-2E9C-101B-9397-08002B2CF9AE}" pid="6" name="adresa stavby">
    <vt:lpwstr>Kohoutova 7, 613 00 Brno, p.č. 1788, k.ú. Husovice</vt:lpwstr>
  </property>
  <property fmtid="{D5CDD505-2E9C-101B-9397-08002B2CF9AE}" pid="7" name="část projektu">
    <vt:lpwstr> </vt:lpwstr>
  </property>
  <property fmtid="{D5CDD505-2E9C-101B-9397-08002B2CF9AE}" pid="8" name="Objekt">
    <vt:lpwstr> </vt:lpwstr>
  </property>
  <property fmtid="{D5CDD505-2E9C-101B-9397-08002B2CF9AE}" pid="9" name="investor - adresa">
    <vt:lpwstr>Zemědělská 1665/1, 613 00 Brno- Černá Pole</vt:lpwstr>
  </property>
</Properties>
</file>